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276350"/>
                <wp:effectExtent l="0" t="444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3.2pt;margin-top:10.1pt;width:18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jc w:val="both"/>
        <w:rPr>
          <w:rFonts w:eastAsia="Calibri" w:cs="Times New Roman"/>
        </w:rPr>
      </w:pPr>
    </w:p>
    <w:p>
      <w:pPr>
        <w:jc w:val="both"/>
      </w:pPr>
    </w:p>
    <w:p>
      <w:pPr>
        <w:spacing w:after="0" w:line="240" w:lineRule="auto"/>
        <w:ind w:right="4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right="4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Порядок</w:t>
      </w:r>
      <w:r>
        <w:rPr>
          <w:rFonts w:eastAsia="Times New Roman" w:cs="Times New Roman"/>
          <w:b/>
          <w:bCs/>
          <w:color w:val="000000"/>
          <w:lang w:eastAsia="ru-RU"/>
        </w:rPr>
        <w:br/>
      </w:r>
      <w:r>
        <w:rPr>
          <w:rFonts w:eastAsia="Times New Roman" w:cs="Times New Roman"/>
          <w:b/>
          <w:color w:val="000000"/>
          <w:lang w:eastAsia="ru-RU"/>
        </w:rPr>
        <w:t>осуществления внутреннего контроля педагогическими работниками соблюдения обязательных требований законодательства Российской Федерации о защите детей от информации, причиняющей вред их здоровью и (или) развитию</w:t>
      </w:r>
    </w:p>
    <w:p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/>
          <w:lang w:eastAsia="ru-RU"/>
        </w:rPr>
        <w:br/>
      </w:r>
    </w:p>
    <w:p>
      <w:pPr>
        <w:numPr>
          <w:ilvl w:val="0"/>
          <w:numId w:val="1"/>
        </w:numPr>
        <w:spacing w:after="0" w:line="240" w:lineRule="auto"/>
        <w:ind w:left="3762"/>
        <w:jc w:val="both"/>
        <w:textAlignment w:val="baseline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Общие положения</w:t>
      </w:r>
    </w:p>
    <w:p>
      <w:pPr>
        <w:numPr>
          <w:ilvl w:val="1"/>
          <w:numId w:val="1"/>
        </w:numPr>
        <w:spacing w:after="0" w:line="240" w:lineRule="auto"/>
        <w:ind w:left="116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proofErr w:type="gramStart"/>
      <w:r>
        <w:rPr>
          <w:rFonts w:eastAsia="Times New Roman" w:cs="Times New Roman"/>
          <w:color w:val="000000"/>
          <w:lang w:eastAsia="ru-RU"/>
        </w:rPr>
        <w:t>С целью осуществления внутреннего контроля за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локальных актов ГОУ ЛНР «БРЯНКОВСКАЯ СШ №1» (далее по тексту – внутренний контроль) создается комиссия.</w:t>
      </w:r>
      <w:proofErr w:type="gramEnd"/>
    </w:p>
    <w:p>
      <w:pPr>
        <w:numPr>
          <w:ilvl w:val="1"/>
          <w:numId w:val="1"/>
        </w:numPr>
        <w:spacing w:after="0" w:line="240" w:lineRule="auto"/>
        <w:ind w:left="116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Комиссия в своей деятельности руководствуется:</w:t>
      </w:r>
    </w:p>
    <w:p>
      <w:pPr>
        <w:numPr>
          <w:ilvl w:val="0"/>
          <w:numId w:val="2"/>
        </w:numPr>
        <w:spacing w:after="0" w:line="240" w:lineRule="auto"/>
        <w:ind w:left="116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Конституцией Российской Федерации,</w:t>
      </w:r>
    </w:p>
    <w:p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Федеральным законом от 24 июля 1998 г. № 124 «Об основных гарантиях прав ребенка в РФ»,</w:t>
      </w:r>
    </w:p>
    <w:p>
      <w:pPr>
        <w:numPr>
          <w:ilvl w:val="0"/>
          <w:numId w:val="2"/>
        </w:numPr>
        <w:spacing w:after="0" w:line="240" w:lineRule="auto"/>
        <w:ind w:left="116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Федеральным законом от 29 декабря 2010 г. № 436 «О защите детей от информации, причиняющей вред их здоровью и развитию»,</w:t>
      </w:r>
    </w:p>
    <w:p>
      <w:pPr>
        <w:numPr>
          <w:ilvl w:val="0"/>
          <w:numId w:val="2"/>
        </w:numPr>
        <w:spacing w:after="0" w:line="240" w:lineRule="auto"/>
        <w:ind w:left="116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bookmarkStart w:id="0" w:name="_GoBack"/>
      <w:r>
        <w:rPr>
          <w:rFonts w:eastAsia="Times New Roman" w:cs="Times New Roman"/>
          <w:color w:val="000000"/>
          <w:lang w:eastAsia="ru-RU"/>
        </w:rPr>
        <w:t xml:space="preserve">Приказом </w:t>
      </w:r>
      <w:proofErr w:type="spellStart"/>
      <w:r>
        <w:rPr>
          <w:rFonts w:eastAsia="Times New Roman" w:cs="Times New Roman"/>
          <w:color w:val="000000"/>
          <w:lang w:eastAsia="ru-RU"/>
        </w:rPr>
        <w:t>Минкомсвязи</w:t>
      </w:r>
      <w:proofErr w:type="spellEnd"/>
      <w:r>
        <w:rPr>
          <w:rFonts w:eastAsia="Times New Roman" w:cs="Times New Roman"/>
          <w:color w:val="000000"/>
          <w:lang w:eastAsia="ru-RU"/>
        </w:rPr>
        <w:t xml:space="preserve"> России от 16.06.2014 № 161 «Об утверждении требований к административным и организационным мерам, техническим и </w:t>
      </w:r>
      <w:proofErr w:type="gramStart"/>
      <w:r>
        <w:rPr>
          <w:rFonts w:eastAsia="Times New Roman" w:cs="Times New Roman"/>
          <w:color w:val="000000"/>
          <w:lang w:eastAsia="ru-RU"/>
        </w:rPr>
        <w:t>программно-аппаратам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средствам защиты детей от информации, причиняющей вред их здоровью и (или) развитию»</w:t>
      </w:r>
      <w:bookmarkEnd w:id="0"/>
      <w:r>
        <w:rPr>
          <w:rFonts w:eastAsia="Times New Roman" w:cs="Times New Roman"/>
          <w:color w:val="000000"/>
          <w:lang w:eastAsia="ru-RU"/>
        </w:rPr>
        <w:t>.</w:t>
      </w:r>
    </w:p>
    <w:p>
      <w:pPr>
        <w:numPr>
          <w:ilvl w:val="0"/>
          <w:numId w:val="3"/>
        </w:numPr>
        <w:spacing w:after="0" w:line="240" w:lineRule="auto"/>
        <w:ind w:left="2628"/>
        <w:jc w:val="both"/>
        <w:textAlignment w:val="baseline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Организация деятельности комиссии</w:t>
      </w:r>
    </w:p>
    <w:p>
      <w:pPr>
        <w:spacing w:after="0" w:line="240" w:lineRule="auto"/>
        <w:ind w:firstLine="80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Основные направления деятельности комиссии являются:</w:t>
      </w:r>
    </w:p>
    <w:p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 xml:space="preserve">Осуществление внутреннего </w:t>
      </w:r>
      <w:proofErr w:type="gramStart"/>
      <w:r>
        <w:rPr>
          <w:rFonts w:eastAsia="Times New Roman" w:cs="Times New Roman"/>
          <w:color w:val="000000"/>
          <w:lang w:eastAsia="ru-RU"/>
        </w:rPr>
        <w:t>контроля за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соблюдением законодательства РФ о защите детей от информации, причиняющей вред их здоровья и (или) развитию:</w:t>
      </w:r>
    </w:p>
    <w:p>
      <w:pPr>
        <w:numPr>
          <w:ilvl w:val="0"/>
          <w:numId w:val="5"/>
        </w:numPr>
        <w:spacing w:after="0" w:line="240" w:lineRule="auto"/>
        <w:ind w:left="116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proofErr w:type="gramStart"/>
      <w:r>
        <w:rPr>
          <w:rFonts w:eastAsia="Times New Roman" w:cs="Times New Roman"/>
          <w:color w:val="000000"/>
          <w:lang w:eastAsia="ru-RU"/>
        </w:rPr>
        <w:t>рассмотрение в срок, не превышающий десяти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несоответствия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запрещённой для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>
      <w:pPr>
        <w:numPr>
          <w:ilvl w:val="0"/>
          <w:numId w:val="5"/>
        </w:numPr>
        <w:spacing w:after="0" w:line="240" w:lineRule="auto"/>
        <w:ind w:left="116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устранению;</w:t>
      </w:r>
    </w:p>
    <w:p>
      <w:pPr>
        <w:numPr>
          <w:ilvl w:val="0"/>
          <w:numId w:val="5"/>
        </w:numPr>
        <w:spacing w:after="0" w:line="240" w:lineRule="auto"/>
        <w:ind w:left="116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соответствие технических и программно-аппаратных средств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Интернет, требованиям законодательства Российской Федерации в сфере защиты детей от информации, причиняющей вред их здоровью и (или) развитию;</w:t>
      </w:r>
    </w:p>
    <w:p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рассмотрение иных вопросов в соответствии с локальными нормативными актами и организационно-распорядительными документами ГОУ ЛНР «БРЯНКОВСКАЯ СШ №1».</w:t>
      </w:r>
    </w:p>
    <w:p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Комиссия в соответствии с направлением деятельности имеет право:</w:t>
      </w:r>
    </w:p>
    <w:p>
      <w:pPr>
        <w:numPr>
          <w:ilvl w:val="0"/>
          <w:numId w:val="7"/>
        </w:numPr>
        <w:spacing w:after="0" w:line="240" w:lineRule="auto"/>
        <w:ind w:left="1100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контролировать исполнение применяемых директором решений по вопросам защиты детей от информации, причиняющей вред их здоровью и (или) развитию;</w:t>
      </w:r>
    </w:p>
    <w:p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решать вопросы  о деятельности комиссии;</w:t>
      </w:r>
    </w:p>
    <w:p>
      <w:pPr>
        <w:numPr>
          <w:ilvl w:val="0"/>
          <w:numId w:val="7"/>
        </w:numPr>
        <w:spacing w:after="0" w:line="240" w:lineRule="auto"/>
        <w:ind w:left="1100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контролировать выполнение поручений комиссии по вопросам защиты детей от информации, причиняющей вред их здоровью и (или) развитию.</w:t>
      </w:r>
    </w:p>
    <w:p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Комиссия является коллегиальным органом. В состав комиссии входят: председатель и члены комиссии.</w:t>
      </w:r>
    </w:p>
    <w:p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Председатель комиссии:</w:t>
      </w:r>
    </w:p>
    <w:p>
      <w:pPr>
        <w:numPr>
          <w:ilvl w:val="0"/>
          <w:numId w:val="1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организует работу комиссии;</w:t>
      </w:r>
    </w:p>
    <w:p>
      <w:pPr>
        <w:numPr>
          <w:ilvl w:val="0"/>
          <w:numId w:val="1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определяет порядок работы комиссии;</w:t>
      </w:r>
    </w:p>
    <w:p>
      <w:pPr>
        <w:numPr>
          <w:ilvl w:val="0"/>
          <w:numId w:val="1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созывает заседания комиссии;</w:t>
      </w:r>
    </w:p>
    <w:p>
      <w:pPr>
        <w:numPr>
          <w:ilvl w:val="0"/>
          <w:numId w:val="1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формирует план внутреннего контроля;</w:t>
      </w:r>
    </w:p>
    <w:p>
      <w:pPr>
        <w:numPr>
          <w:ilvl w:val="0"/>
          <w:numId w:val="1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проводит внутренний контроль;</w:t>
      </w:r>
    </w:p>
    <w:p>
      <w:pPr>
        <w:numPr>
          <w:ilvl w:val="0"/>
          <w:numId w:val="1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составляет отчет о результатах внутреннего контроля;</w:t>
      </w:r>
    </w:p>
    <w:p>
      <w:pPr>
        <w:numPr>
          <w:ilvl w:val="0"/>
          <w:numId w:val="1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контролирует выполнение поручений комиссии.</w:t>
      </w:r>
    </w:p>
    <w:p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Члены комиссии:</w:t>
      </w:r>
    </w:p>
    <w:p>
      <w:pPr>
        <w:numPr>
          <w:ilvl w:val="0"/>
          <w:numId w:val="12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участвуют в заседаниях комиссии;</w:t>
      </w:r>
    </w:p>
    <w:p>
      <w:pPr>
        <w:numPr>
          <w:ilvl w:val="0"/>
          <w:numId w:val="12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участвуют в проведении внутреннего контроля;</w:t>
      </w:r>
    </w:p>
    <w:p>
      <w:pPr>
        <w:numPr>
          <w:ilvl w:val="0"/>
          <w:numId w:val="12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выносят предложения и рекомендации по итогам проведения внутреннего контроля.</w:t>
      </w:r>
    </w:p>
    <w:p>
      <w:pPr>
        <w:numPr>
          <w:ilvl w:val="0"/>
          <w:numId w:val="13"/>
        </w:numPr>
        <w:spacing w:after="0" w:line="240" w:lineRule="auto"/>
        <w:ind w:left="2345"/>
        <w:jc w:val="both"/>
        <w:textAlignment w:val="baseline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Проведение внутреннего контроля</w:t>
      </w:r>
    </w:p>
    <w:p>
      <w:pPr>
        <w:numPr>
          <w:ilvl w:val="1"/>
          <w:numId w:val="1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Внутренний контроль проводится:</w:t>
      </w:r>
    </w:p>
    <w:p>
      <w:pPr>
        <w:numPr>
          <w:ilvl w:val="0"/>
          <w:numId w:val="14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плановый, проводится 1 раз в год;</w:t>
      </w:r>
    </w:p>
    <w:p>
      <w:pPr>
        <w:numPr>
          <w:ilvl w:val="0"/>
          <w:numId w:val="14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proofErr w:type="gramStart"/>
      <w:r>
        <w:rPr>
          <w:rFonts w:eastAsia="Times New Roman" w:cs="Times New Roman"/>
          <w:color w:val="000000"/>
          <w:lang w:eastAsia="ru-RU"/>
        </w:rPr>
        <w:t>внеплановый</w:t>
      </w:r>
      <w:proofErr w:type="gramEnd"/>
      <w:r>
        <w:rPr>
          <w:rFonts w:eastAsia="Times New Roman" w:cs="Times New Roman"/>
          <w:color w:val="000000"/>
          <w:lang w:eastAsia="ru-RU"/>
        </w:rPr>
        <w:t>, проводится по определенным причинам для достижения конкретных целей.</w:t>
      </w:r>
    </w:p>
    <w:p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Внутренний контроль включает в себя следующие этапы:</w:t>
      </w:r>
    </w:p>
    <w:p>
      <w:pPr>
        <w:numPr>
          <w:ilvl w:val="0"/>
          <w:numId w:val="16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планирование и подготовка,</w:t>
      </w:r>
    </w:p>
    <w:p>
      <w:pPr>
        <w:numPr>
          <w:ilvl w:val="0"/>
          <w:numId w:val="16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проведение внутреннего контроля,</w:t>
      </w:r>
    </w:p>
    <w:p>
      <w:pPr>
        <w:numPr>
          <w:ilvl w:val="0"/>
          <w:numId w:val="16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составление отчета о результатах внутреннего контроля;</w:t>
      </w:r>
    </w:p>
    <w:p>
      <w:pPr>
        <w:numPr>
          <w:ilvl w:val="0"/>
          <w:numId w:val="16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контроль выполнение поручений комиссии.</w:t>
      </w:r>
    </w:p>
    <w:p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Председатель комиссии разрабатывает план внутреннего контроля, в котором указывается:</w:t>
      </w:r>
    </w:p>
    <w:p>
      <w:pPr>
        <w:numPr>
          <w:ilvl w:val="0"/>
          <w:numId w:val="18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цель;</w:t>
      </w:r>
    </w:p>
    <w:p>
      <w:pPr>
        <w:numPr>
          <w:ilvl w:val="0"/>
          <w:numId w:val="18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критерии проведения внутреннего контроля;</w:t>
      </w:r>
    </w:p>
    <w:p>
      <w:pPr>
        <w:numPr>
          <w:ilvl w:val="0"/>
          <w:numId w:val="18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сроки проведения;</w:t>
      </w:r>
    </w:p>
    <w:p>
      <w:pPr>
        <w:numPr>
          <w:ilvl w:val="0"/>
          <w:numId w:val="18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структурные подразделения;</w:t>
      </w:r>
    </w:p>
    <w:p>
      <w:pPr>
        <w:numPr>
          <w:ilvl w:val="0"/>
          <w:numId w:val="18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закрепление специалистов.</w:t>
      </w:r>
    </w:p>
    <w:p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Форма плана внутреннего контроля представлена в Приложении 1 к настоящему Порядку.</w:t>
      </w:r>
    </w:p>
    <w:p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Проведение внутреннего контроля на месте.</w:t>
      </w:r>
    </w:p>
    <w:p>
      <w:pPr>
        <w:spacing w:after="0" w:line="240" w:lineRule="auto"/>
        <w:ind w:firstLine="85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Проведение внутреннего контроля осуществляется в сроки, установленные планом.</w:t>
      </w:r>
    </w:p>
    <w:p>
      <w:pPr>
        <w:spacing w:after="0" w:line="240" w:lineRule="auto"/>
        <w:ind w:firstLine="74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 ходе работы члены комиссии должны получить необходимую и достаточную информацию и свидетельства, которые позволяют сделать обоснованные выводы.</w:t>
      </w:r>
    </w:p>
    <w:p>
      <w:pPr>
        <w:spacing w:after="0" w:line="240" w:lineRule="auto"/>
        <w:ind w:left="7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Методы сбора информации включают:</w:t>
      </w:r>
    </w:p>
    <w:p>
      <w:pPr>
        <w:numPr>
          <w:ilvl w:val="0"/>
          <w:numId w:val="2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опрос специалистов;</w:t>
      </w:r>
    </w:p>
    <w:p>
      <w:pPr>
        <w:numPr>
          <w:ilvl w:val="0"/>
          <w:numId w:val="2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экспертизу документов, локальных актов;</w:t>
      </w:r>
    </w:p>
    <w:p>
      <w:pPr>
        <w:numPr>
          <w:ilvl w:val="0"/>
          <w:numId w:val="2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анализ записей;</w:t>
      </w:r>
    </w:p>
    <w:p>
      <w:pPr>
        <w:numPr>
          <w:ilvl w:val="0"/>
          <w:numId w:val="20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наблюдения за деятельностью в проверяемых подразделениях.</w:t>
      </w:r>
    </w:p>
    <w:p>
      <w:pPr>
        <w:spacing w:after="0" w:line="240" w:lineRule="auto"/>
        <w:ind w:firstLine="7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Вся информация фиксируется членами комиссии. Члены комиссии анализируют полученные ими результатами для включения их в отчет о результатах внутреннего контроля.</w:t>
      </w:r>
    </w:p>
    <w:p>
      <w:pPr>
        <w:spacing w:after="0" w:line="240" w:lineRule="auto"/>
        <w:ind w:firstLine="7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Не позднее, чем через пять рабочих дней после даты завершения внутреннего контроля, председатель комиссии </w:t>
      </w:r>
      <w:proofErr w:type="gramStart"/>
      <w:r>
        <w:rPr>
          <w:rFonts w:eastAsia="Times New Roman" w:cs="Times New Roman"/>
          <w:color w:val="000000"/>
          <w:lang w:eastAsia="ru-RU"/>
        </w:rPr>
        <w:t>предоставляет отчет</w:t>
      </w:r>
      <w:proofErr w:type="gramEnd"/>
      <w:r>
        <w:rPr>
          <w:rFonts w:eastAsia="Times New Roman" w:cs="Times New Roman"/>
          <w:color w:val="000000"/>
          <w:lang w:eastAsia="ru-RU"/>
        </w:rPr>
        <w:t xml:space="preserve"> о результатах внутреннего контроля.</w:t>
      </w:r>
    </w:p>
    <w:p>
      <w:pPr>
        <w:spacing w:after="0" w:line="240" w:lineRule="auto"/>
        <w:ind w:left="7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Отчет предоставляется:</w:t>
      </w:r>
    </w:p>
    <w:p>
      <w:pPr>
        <w:numPr>
          <w:ilvl w:val="0"/>
          <w:numId w:val="21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директору;</w:t>
      </w:r>
    </w:p>
    <w:p>
      <w:pPr>
        <w:numPr>
          <w:ilvl w:val="0"/>
          <w:numId w:val="21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председателю комиссии;</w:t>
      </w:r>
    </w:p>
    <w:p>
      <w:pPr>
        <w:numPr>
          <w:ilvl w:val="0"/>
          <w:numId w:val="21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проверяющим структурным подразделениям.</w:t>
      </w:r>
    </w:p>
    <w:p>
      <w:pPr>
        <w:spacing w:after="0" w:line="240" w:lineRule="auto"/>
        <w:ind w:firstLine="74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Форма отчета о результатах внутреннего контроля представлена в Приложении 2 к настоящему порядку.</w:t>
      </w:r>
    </w:p>
    <w:p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>Контроль выполнения комиссии</w:t>
      </w:r>
    </w:p>
    <w:p>
      <w:pPr>
        <w:numPr>
          <w:ilvl w:val="1"/>
          <w:numId w:val="22"/>
        </w:numPr>
        <w:spacing w:after="0" w:line="240" w:lineRule="auto"/>
        <w:ind w:left="1069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Выполнение поручений подтверждается членами комиссии в сроки, указанные в отчете о результатах проведения внутреннего контроля.</w:t>
      </w:r>
    </w:p>
    <w:p>
      <w:pPr>
        <w:numPr>
          <w:ilvl w:val="1"/>
          <w:numId w:val="22"/>
        </w:numPr>
        <w:spacing w:after="0" w:line="240" w:lineRule="auto"/>
        <w:ind w:left="1069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В случае невыполнения поручений, комиссии ставит новые сроки выполнения.</w:t>
      </w:r>
    </w:p>
    <w:p>
      <w:pPr>
        <w:numPr>
          <w:ilvl w:val="1"/>
          <w:numId w:val="22"/>
        </w:numPr>
        <w:spacing w:after="0" w:line="240" w:lineRule="auto"/>
        <w:ind w:left="1100"/>
        <w:jc w:val="both"/>
        <w:textAlignment w:val="baseline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Если поручения не выполняются после установления сроков дважды, то председатель комиссии принимает необходимые управленческие решения.</w:t>
      </w:r>
      <w:r>
        <w:rPr>
          <w:rFonts w:eastAsia="Times New Roman" w:cs="Times New Roman"/>
          <w:color w:val="000000"/>
          <w:lang w:eastAsia="ru-RU"/>
        </w:rPr>
        <w:br/>
      </w: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Приложение 1</w:t>
      </w:r>
    </w:p>
    <w:p>
      <w:pPr>
        <w:spacing w:after="0" w:line="240" w:lineRule="auto"/>
        <w:ind w:left="20"/>
        <w:jc w:val="center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План внутреннего контроля</w:t>
      </w:r>
    </w:p>
    <w:p>
      <w:pPr>
        <w:spacing w:after="0" w:line="240" w:lineRule="auto"/>
        <w:ind w:left="20"/>
        <w:jc w:val="center"/>
        <w:rPr>
          <w:rFonts w:eastAsia="Times New Roman" w:cs="Times New Roman"/>
          <w:lang w:eastAsia="ru-RU"/>
        </w:rPr>
      </w:pPr>
    </w:p>
    <w:p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Цель проведения внутреннего контроля:</w:t>
      </w:r>
      <w:r>
        <w:rPr>
          <w:rFonts w:eastAsia="Times New Roman" w:cs="Times New Roman"/>
          <w:color w:val="000000"/>
          <w:lang w:eastAsia="ru-RU"/>
        </w:rPr>
        <w:tab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1778"/>
        <w:gridCol w:w="2545"/>
        <w:gridCol w:w="2449"/>
      </w:tblGrid>
      <w:tr>
        <w:trPr>
          <w:trHeight w:val="68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Критерии внутреннего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Структурные подразделения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Закрепленные специалисты</w:t>
            </w:r>
          </w:p>
        </w:tc>
      </w:tr>
      <w:tr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  <w:tr>
        <w:trPr>
          <w:trHeight w:val="2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Председатель комиссии</w:t>
      </w:r>
      <w:r>
        <w:rPr>
          <w:rFonts w:eastAsia="Times New Roman" w:cs="Times New Roman"/>
          <w:color w:val="000000"/>
          <w:lang w:eastAsia="ru-RU"/>
        </w:rPr>
        <w:tab/>
      </w:r>
    </w:p>
    <w:p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</w:r>
    </w:p>
    <w:p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подпись</w:t>
      </w:r>
      <w:r>
        <w:rPr>
          <w:rFonts w:eastAsia="Times New Roman" w:cs="Times New Roman"/>
          <w:color w:val="000000"/>
          <w:lang w:eastAsia="ru-RU"/>
        </w:rPr>
        <w:tab/>
        <w:t>расшифровка подписи</w:t>
      </w:r>
      <w:r>
        <w:rPr>
          <w:rFonts w:eastAsia="Times New Roman" w:cs="Times New Roman"/>
          <w:color w:val="000000"/>
          <w:lang w:eastAsia="ru-RU"/>
        </w:rPr>
        <w:tab/>
        <w:t>дата</w:t>
      </w:r>
    </w:p>
    <w:p>
      <w:pPr>
        <w:spacing w:after="240" w:line="240" w:lineRule="auto"/>
        <w:rPr>
          <w:rFonts w:eastAsia="Times New Roman" w:cs="Times New Roman"/>
          <w:lang w:eastAsia="ru-RU"/>
        </w:rPr>
      </w:pPr>
    </w:p>
    <w:p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br/>
      </w: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color w:val="000000"/>
          <w:lang w:eastAsia="ru-RU"/>
        </w:rPr>
      </w:pPr>
    </w:p>
    <w:p>
      <w:pPr>
        <w:spacing w:after="0" w:line="240" w:lineRule="auto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Приложение 2</w:t>
      </w:r>
    </w:p>
    <w:p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ОТЧЕТ № ___</w:t>
      </w:r>
      <w:r>
        <w:rPr>
          <w:rFonts w:eastAsia="Times New Roman" w:cs="Times New Roman"/>
          <w:bCs/>
          <w:color w:val="000000"/>
          <w:lang w:eastAsia="ru-RU"/>
        </w:rPr>
        <w:br/>
        <w:t>о результатах внутреннего контроля</w:t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Область контроля:</w:t>
      </w:r>
      <w:r>
        <w:rPr>
          <w:rFonts w:eastAsia="Times New Roman" w:cs="Times New Roman"/>
          <w:bCs/>
          <w:color w:val="000000"/>
          <w:lang w:eastAsia="ru-RU"/>
        </w:rPr>
        <w:tab/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Цель:</w:t>
      </w:r>
      <w:r>
        <w:rPr>
          <w:rFonts w:eastAsia="Times New Roman" w:cs="Times New Roman"/>
          <w:bCs/>
          <w:color w:val="000000"/>
          <w:lang w:eastAsia="ru-RU"/>
        </w:rPr>
        <w:tab/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Сроки проведения:</w:t>
      </w:r>
      <w:r>
        <w:rPr>
          <w:rFonts w:eastAsia="Times New Roman" w:cs="Times New Roman"/>
          <w:bCs/>
          <w:color w:val="000000"/>
          <w:lang w:eastAsia="ru-RU"/>
        </w:rPr>
        <w:tab/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Состав комиссии:</w:t>
      </w:r>
      <w:r>
        <w:rPr>
          <w:rFonts w:eastAsia="Times New Roman" w:cs="Times New Roman"/>
          <w:bCs/>
          <w:color w:val="000000"/>
          <w:lang w:eastAsia="ru-RU"/>
        </w:rPr>
        <w:tab/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Проверенные подразделения и должностные лица:</w:t>
      </w:r>
      <w:r>
        <w:rPr>
          <w:rFonts w:eastAsia="Times New Roman" w:cs="Times New Roman"/>
          <w:bCs/>
          <w:color w:val="000000"/>
          <w:lang w:eastAsia="ru-RU"/>
        </w:rPr>
        <w:tab/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Проверенные требования:</w:t>
      </w:r>
      <w:r>
        <w:rPr>
          <w:rFonts w:eastAsia="Times New Roman" w:cs="Times New Roman"/>
          <w:bCs/>
          <w:color w:val="000000"/>
          <w:lang w:eastAsia="ru-RU"/>
        </w:rPr>
        <w:tab/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Фамилия, имя, отчество, должность специалистов проверенных подразделений, с которыми осуществлялся контакт:</w:t>
      </w:r>
      <w:r>
        <w:rPr>
          <w:rFonts w:eastAsia="Times New Roman" w:cs="Times New Roman"/>
          <w:bCs/>
          <w:color w:val="000000"/>
          <w:lang w:eastAsia="ru-RU"/>
        </w:rPr>
        <w:tab/>
        <w:t>_______________</w:t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Рассылка отчета:</w:t>
      </w:r>
      <w:r>
        <w:rPr>
          <w:rFonts w:eastAsia="Times New Roman" w:cs="Times New Roman"/>
          <w:bCs/>
          <w:color w:val="000000"/>
          <w:lang w:eastAsia="ru-RU"/>
        </w:rPr>
        <w:tab/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Выводы:</w:t>
      </w:r>
      <w:r>
        <w:rPr>
          <w:rFonts w:eastAsia="Times New Roman" w:cs="Times New Roman"/>
          <w:bCs/>
          <w:color w:val="000000"/>
          <w:lang w:eastAsia="ru-RU"/>
        </w:rPr>
        <w:tab/>
      </w:r>
    </w:p>
    <w:p>
      <w:pPr>
        <w:numPr>
          <w:ilvl w:val="0"/>
          <w:numId w:val="23"/>
        </w:numPr>
        <w:spacing w:after="0" w:line="240" w:lineRule="auto"/>
        <w:ind w:left="360"/>
        <w:jc w:val="both"/>
        <w:textAlignment w:val="baseline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 xml:space="preserve">Рекомендации: </w:t>
      </w:r>
      <w:r>
        <w:rPr>
          <w:rFonts w:eastAsia="Times New Roman" w:cs="Times New Roman"/>
          <w:bCs/>
          <w:color w:val="000000"/>
          <w:lang w:eastAsia="ru-RU"/>
        </w:rPr>
        <w:tab/>
      </w:r>
    </w:p>
    <w:p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br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DFE"/>
    <w:multiLevelType w:val="multilevel"/>
    <w:tmpl w:val="D1F8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2431F"/>
    <w:multiLevelType w:val="multilevel"/>
    <w:tmpl w:val="875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B5ED0"/>
    <w:multiLevelType w:val="multilevel"/>
    <w:tmpl w:val="518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95EC7"/>
    <w:multiLevelType w:val="multilevel"/>
    <w:tmpl w:val="8D7A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45E27"/>
    <w:multiLevelType w:val="multilevel"/>
    <w:tmpl w:val="7370E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268C7"/>
    <w:multiLevelType w:val="multilevel"/>
    <w:tmpl w:val="D6B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A041C"/>
    <w:multiLevelType w:val="multilevel"/>
    <w:tmpl w:val="B1989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E095E"/>
    <w:multiLevelType w:val="multilevel"/>
    <w:tmpl w:val="F8D6A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44F7E"/>
    <w:multiLevelType w:val="multilevel"/>
    <w:tmpl w:val="C164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712100"/>
    <w:multiLevelType w:val="multilevel"/>
    <w:tmpl w:val="5B08C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E2F16"/>
    <w:multiLevelType w:val="multilevel"/>
    <w:tmpl w:val="1CD4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217B0"/>
    <w:multiLevelType w:val="multilevel"/>
    <w:tmpl w:val="CF56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52B5D"/>
    <w:multiLevelType w:val="multilevel"/>
    <w:tmpl w:val="7DC68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B7B70"/>
    <w:multiLevelType w:val="multilevel"/>
    <w:tmpl w:val="97F2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27A47"/>
    <w:multiLevelType w:val="multilevel"/>
    <w:tmpl w:val="76E4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97B28"/>
    <w:multiLevelType w:val="multilevel"/>
    <w:tmpl w:val="23EE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0E02CC"/>
    <w:multiLevelType w:val="multilevel"/>
    <w:tmpl w:val="DC3C9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D448CF"/>
    <w:multiLevelType w:val="multilevel"/>
    <w:tmpl w:val="D18A1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46D64"/>
    <w:multiLevelType w:val="multilevel"/>
    <w:tmpl w:val="E41ED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E26691"/>
    <w:multiLevelType w:val="multilevel"/>
    <w:tmpl w:val="2ED05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94208E"/>
    <w:multiLevelType w:val="multilevel"/>
    <w:tmpl w:val="3E328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A70E0E"/>
    <w:multiLevelType w:val="multilevel"/>
    <w:tmpl w:val="9F1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9"/>
  </w:num>
  <w:num w:numId="5">
    <w:abstractNumId w:val="21"/>
  </w:num>
  <w:num w:numId="6">
    <w:abstractNumId w:val="12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5"/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3"/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0"/>
  </w:num>
  <w:num w:numId="15">
    <w:abstractNumId w:val="18"/>
    <w:lvlOverride w:ilvl="0">
      <w:lvl w:ilvl="0">
        <w:numFmt w:val="decimal"/>
        <w:lvlText w:val="%1."/>
        <w:lvlJc w:val="left"/>
      </w:lvl>
    </w:lvlOverride>
  </w:num>
  <w:num w:numId="16">
    <w:abstractNumId w:val="15"/>
  </w:num>
  <w:num w:numId="17">
    <w:abstractNumId w:val="20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7"/>
    <w:lvlOverride w:ilvl="0">
      <w:lvl w:ilvl="0">
        <w:numFmt w:val="decimal"/>
        <w:lvlText w:val="%1."/>
        <w:lvlJc w:val="left"/>
      </w:lvl>
    </w:lvlOverride>
  </w:num>
  <w:num w:numId="20">
    <w:abstractNumId w:val="14"/>
  </w:num>
  <w:num w:numId="21">
    <w:abstractNumId w:val="8"/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2023-11-14T07:09:00Z</cp:lastPrinted>
  <dcterms:created xsi:type="dcterms:W3CDTF">2023-11-14T06:59:00Z</dcterms:created>
  <dcterms:modified xsi:type="dcterms:W3CDTF">2023-11-14T07:13:00Z</dcterms:modified>
</cp:coreProperties>
</file>