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ГОСУДАРСТВЕННОЕ БЮДЖЕТНОЕ ОБЩЕОБРАЗОВАТЕЛЬНОЕ УЧРЕЖДЕНИЕ ЛУГАНСКОЙ НАРОДНОЙ РЕСПУБЛИКИ "БРЯНКОВСКАЯ СПЕЦИАЛИЗИРОВАННАЯ ШКОЛА №1" (ГБОУ ЛНР "БРЯНКОВСКАЯ СШ №1")</w:t>
      </w:r>
      <w:bookmarkStart w:id="0" w:name="_GoBack"/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директора школы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Л.А.Китаева</w:t>
      </w:r>
      <w:proofErr w:type="spellEnd"/>
    </w:p>
    <w:p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Пр. от 02.09.2024г.№_____</w:t>
      </w:r>
    </w:p>
    <w:bookmarkEnd w:id="0"/>
    <w:p>
      <w:pPr>
        <w:pStyle w:val="2"/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Положение</w:t>
      </w:r>
    </w:p>
    <w:p>
      <w:pPr>
        <w:pStyle w:val="a5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Центре детских инициатив</w:t>
      </w:r>
    </w:p>
    <w:p>
      <w:pPr>
        <w:pStyle w:val="a5"/>
        <w:numPr>
          <w:ilvl w:val="0"/>
          <w:numId w:val="1"/>
        </w:numPr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детских инициатив ГОСУДАРСТВЕННОГО БЮДЖЕТНОГО ОБЩЕОБРАЗОВАТЕЛЬНОГО УЧРЕЖДЕНИЕ ЛУГАНСКОЙ НАРОДНОЙ РЕСПУБЛИКИ "БРЯНКОВСКАЯ СПЕЦИАЛИЗИРОВАННАЯ ШКОЛА №1" (ГБОУ ЛНР "БРЯНКОВСКАЯ СШ №1") является добровольным, самоуправляемым общественным объединением, осуществляющим свою деятельность в соответствии с законодательством Российской Федерации, созданным на основе совместной деятельности педагогов и учащихся для защиты общих интересов, удовлетворяющих социальные потребности объединившихся.</w:t>
      </w:r>
    </w:p>
    <w:p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строит свою работу на основе принципов самоуправления, добровольности участия в ней, равноправия, законности и гласности.</w:t>
      </w:r>
    </w:p>
    <w:p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Объединение является некоммерческой организацией.</w:t>
      </w:r>
    </w:p>
    <w:p>
      <w:pPr>
        <w:pStyle w:val="a5"/>
        <w:numPr>
          <w:ilvl w:val="1"/>
          <w:numId w:val="1"/>
        </w:numPr>
        <w:tabs>
          <w:tab w:val="num" w:pos="-426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Объединение, выполняя свои задачи, действует на основе Федерального закона от 12.01.1996г №7-ФЗ (ред. От 27.06.2018) «О некоммерческих организациях», Федерального закона от 19.05.1995 №82-ФЗ (ред. От 20.12.2017) «Об общественных объединениях», Указа № 536 «О создании Общероссийской общественно-государственной детско-юношеской организации «Российское движение школьников», Методических рекомендаций по организационно-методической поддержке деятельности детских общественных движений и ученического самоуправления (письмо Министерства образования и науки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02.08.2017года № ТС-512/09 «О направлении методических рекомендаций»), Уставом Российского движения школьников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</w:t>
      </w:r>
    </w:p>
    <w:p>
      <w:pPr>
        <w:pStyle w:val="a5"/>
        <w:numPr>
          <w:ilvl w:val="1"/>
          <w:numId w:val="1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 детских инициатив (или Объединение) осуществляет свою деятельность во взаимодействии с Общероссийской общественно-государственной детско-юношеской организации «Движение Первых» и другими общественными объединениями, организациями, предприятиями, учреждениями образования, культуры и спорта.</w:t>
      </w:r>
    </w:p>
    <w:p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Style w:val="11"/>
          <w:rFonts w:ascii="Times New Roman" w:hAnsi="Times New Roman" w:cs="Times New Roman"/>
          <w:b w:val="0"/>
          <w:bCs w:val="0"/>
          <w:spacing w:val="0"/>
          <w:sz w:val="24"/>
          <w:szCs w:val="22"/>
          <w:shd w:val="clear" w:color="auto" w:fill="auto"/>
        </w:rPr>
      </w:pPr>
      <w:r>
        <w:rPr>
          <w:rFonts w:ascii="Times New Roman" w:hAnsi="Times New Roman" w:cs="Times New Roman"/>
          <w:sz w:val="24"/>
        </w:rPr>
        <w:t>2. Принципы объединения</w:t>
      </w:r>
    </w:p>
    <w:p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Центр детских инициатив строит работу на принципах:</w:t>
      </w:r>
    </w:p>
    <w:p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сотрудничества и созидания;</w:t>
      </w:r>
    </w:p>
    <w:p>
      <w:pPr>
        <w:pStyle w:val="a5"/>
        <w:widowControl w:val="0"/>
        <w:numPr>
          <w:ilvl w:val="0"/>
          <w:numId w:val="2"/>
        </w:numPr>
        <w:tabs>
          <w:tab w:val="left" w:pos="505"/>
        </w:tabs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выборности всех органов совместного и раздельного самоуправления педагогов, учащихся и родителей;</w:t>
      </w:r>
    </w:p>
    <w:p>
      <w:pPr>
        <w:pStyle w:val="a5"/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13"/>
          <w:rFonts w:eastAsiaTheme="minorEastAsia"/>
          <w:b w:val="0"/>
          <w:bCs/>
          <w:color w:val="000000"/>
          <w:sz w:val="24"/>
          <w:szCs w:val="24"/>
        </w:rPr>
        <w:t>-разделения полномочий органов самоуправления школы и их тесное взаимодействие;</w:t>
      </w:r>
    </w:p>
    <w:p>
      <w:pPr>
        <w:pStyle w:val="a5"/>
        <w:widowControl w:val="0"/>
        <w:numPr>
          <w:ilvl w:val="0"/>
          <w:numId w:val="2"/>
        </w:numPr>
        <w:tabs>
          <w:tab w:val="left" w:pos="476"/>
        </w:tabs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13"/>
          <w:rFonts w:eastAsiaTheme="minorEastAsia"/>
          <w:b w:val="0"/>
          <w:bCs/>
          <w:color w:val="000000"/>
          <w:sz w:val="24"/>
          <w:szCs w:val="24"/>
        </w:rPr>
        <w:t>выбора содержания, организационной структуры, форм и методов деятельности ученического объединения школы;</w:t>
      </w:r>
    </w:p>
    <w:p>
      <w:pPr>
        <w:pStyle w:val="a5"/>
        <w:widowControl w:val="0"/>
        <w:tabs>
          <w:tab w:val="left" w:pos="592"/>
        </w:tabs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13"/>
          <w:rFonts w:eastAsiaTheme="minorEastAsia"/>
          <w:b w:val="0"/>
          <w:bCs/>
          <w:color w:val="000000"/>
          <w:sz w:val="24"/>
          <w:szCs w:val="24"/>
        </w:rPr>
        <w:t>-широкой гласности и открытости в деятельности объединения;</w:t>
      </w:r>
    </w:p>
    <w:p>
      <w:pPr>
        <w:pStyle w:val="a5"/>
        <w:widowControl w:val="0"/>
        <w:tabs>
          <w:tab w:val="left" w:pos="543"/>
        </w:tabs>
        <w:spacing w:after="0" w:line="0" w:lineRule="atLeast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13"/>
          <w:rFonts w:eastAsiaTheme="minorEastAsia"/>
          <w:b w:val="0"/>
          <w:bCs/>
          <w:color w:val="000000"/>
          <w:sz w:val="24"/>
          <w:szCs w:val="24"/>
        </w:rPr>
        <w:t>-свободы критики и обмена мнениями по любым вопросам школьной жизни, деятельности объединения;</w:t>
      </w:r>
    </w:p>
    <w:p>
      <w:pPr>
        <w:pStyle w:val="a5"/>
        <w:widowControl w:val="0"/>
        <w:tabs>
          <w:tab w:val="left" w:pos="254"/>
        </w:tabs>
        <w:spacing w:after="0" w:line="0" w:lineRule="atLeast"/>
        <w:ind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>
        <w:rPr>
          <w:rStyle w:val="13"/>
          <w:rFonts w:eastAsiaTheme="minorEastAsia"/>
          <w:b w:val="0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равноправного партнерства между всеми участниками образовательной деятельности</w:t>
      </w:r>
      <w:r>
        <w:rPr>
          <w:rStyle w:val="13"/>
          <w:rFonts w:eastAsiaTheme="minorEastAsia"/>
          <w:b w:val="0"/>
          <w:color w:val="000000"/>
          <w:sz w:val="24"/>
          <w:szCs w:val="24"/>
        </w:rPr>
        <w:t>.</w:t>
      </w:r>
    </w:p>
    <w:p>
      <w:pPr>
        <w:pStyle w:val="a5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3.Цели и задачи Центра детских инициатив</w:t>
      </w:r>
    </w:p>
    <w:p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0" w:lineRule="atLeast"/>
        <w:ind w:left="0" w:firstLine="567"/>
        <w:jc w:val="both"/>
        <w:rPr>
          <w:rStyle w:val="13"/>
          <w:rFonts w:eastAsiaTheme="minorEastAsia"/>
          <w:b w:val="0"/>
          <w:sz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Целью</w:t>
      </w:r>
      <w:r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объединения является создание условий для вовлече</w:t>
      </w:r>
      <w:r>
        <w:rPr>
          <w:rFonts w:ascii="Times New Roman" w:hAnsi="Times New Roman" w:cs="Times New Roman"/>
          <w:color w:val="000000"/>
          <w:sz w:val="24"/>
          <w:szCs w:val="24"/>
        </w:rPr>
        <w:t>ния</w:t>
      </w:r>
      <w:r>
        <w:rPr>
          <w:rStyle w:val="13"/>
          <w:rFonts w:eastAsiaTheme="minorEastAsia"/>
          <w:b w:val="0"/>
          <w:color w:val="000000"/>
          <w:sz w:val="24"/>
          <w:szCs w:val="24"/>
        </w:rPr>
        <w:t xml:space="preserve">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>
      <w:pPr>
        <w:pStyle w:val="a5"/>
        <w:widowControl w:val="0"/>
        <w:numPr>
          <w:ilvl w:val="1"/>
          <w:numId w:val="3"/>
        </w:numPr>
        <w:tabs>
          <w:tab w:val="left" w:pos="428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Style w:val="13"/>
          <w:rFonts w:eastAsiaTheme="minorEastAsia"/>
          <w:b w:val="0"/>
          <w:color w:val="000000"/>
          <w:sz w:val="24"/>
          <w:szCs w:val="24"/>
        </w:rPr>
        <w:t xml:space="preserve">Для достижения этих целей Центр детских инициатив решает следующие </w:t>
      </w:r>
      <w:r>
        <w:rPr>
          <w:rFonts w:ascii="Times New Roman" w:hAnsi="Times New Roman" w:cs="Times New Roman"/>
          <w:color w:val="000000"/>
          <w:sz w:val="24"/>
          <w:szCs w:val="24"/>
        </w:rPr>
        <w:t>задачи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>
      <w:pPr>
        <w:pStyle w:val="a5"/>
        <w:widowControl w:val="0"/>
        <w:tabs>
          <w:tab w:val="left" w:pos="755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13"/>
          <w:rFonts w:eastAsiaTheme="minorEastAsia"/>
          <w:b w:val="0"/>
          <w:color w:val="000000"/>
          <w:sz w:val="24"/>
          <w:szCs w:val="24"/>
        </w:rPr>
        <w:t>-создание системы самоуправления как воспитывающей среды школы, обеспечивающей социализацию каждого ребенка;</w:t>
      </w:r>
    </w:p>
    <w:p>
      <w:pPr>
        <w:pStyle w:val="a5"/>
        <w:widowControl w:val="0"/>
        <w:tabs>
          <w:tab w:val="left" w:pos="755"/>
        </w:tabs>
        <w:spacing w:after="0" w:line="0" w:lineRule="atLeast"/>
        <w:ind w:firstLine="567"/>
        <w:jc w:val="both"/>
        <w:rPr>
          <w:rStyle w:val="13"/>
          <w:rFonts w:eastAsiaTheme="minorEastAsia"/>
          <w:b w:val="0"/>
          <w:sz w:val="24"/>
        </w:rPr>
      </w:pPr>
      <w:r>
        <w:rPr>
          <w:rStyle w:val="13"/>
          <w:rFonts w:eastAsiaTheme="minorEastAsia"/>
          <w:b w:val="0"/>
          <w:color w:val="000000"/>
          <w:sz w:val="24"/>
          <w:szCs w:val="24"/>
        </w:rPr>
        <w:t>-создание атмосферы доверия, взаимопомощи, взаимопонимания;</w:t>
      </w:r>
    </w:p>
    <w:p>
      <w:pPr>
        <w:pStyle w:val="a5"/>
        <w:widowControl w:val="0"/>
        <w:tabs>
          <w:tab w:val="left" w:pos="755"/>
        </w:tabs>
        <w:spacing w:after="0" w:line="0" w:lineRule="atLeast"/>
        <w:ind w:firstLine="567"/>
        <w:jc w:val="both"/>
        <w:rPr>
          <w:rStyle w:val="13"/>
          <w:rFonts w:eastAsiaTheme="minorEastAsia"/>
          <w:b w:val="0"/>
          <w:sz w:val="24"/>
          <w:szCs w:val="24"/>
        </w:rPr>
      </w:pPr>
      <w:r>
        <w:rPr>
          <w:rStyle w:val="13"/>
          <w:rFonts w:eastAsiaTheme="minorEastAsia"/>
          <w:b w:val="0"/>
          <w:color w:val="000000"/>
          <w:sz w:val="24"/>
          <w:szCs w:val="24"/>
        </w:rPr>
        <w:t>-создание условий для свободного творческого развития личности учащихся;</w:t>
      </w:r>
    </w:p>
    <w:p>
      <w:pPr>
        <w:pStyle w:val="a5"/>
        <w:widowControl w:val="0"/>
        <w:tabs>
          <w:tab w:val="left" w:pos="755"/>
        </w:tabs>
        <w:spacing w:after="0" w:line="0" w:lineRule="atLeast"/>
        <w:ind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>
        <w:rPr>
          <w:rStyle w:val="13"/>
          <w:rFonts w:eastAsiaTheme="minorEastAsia"/>
          <w:b w:val="0"/>
          <w:color w:val="000000"/>
          <w:sz w:val="24"/>
          <w:szCs w:val="24"/>
        </w:rPr>
        <w:lastRenderedPageBreak/>
        <w:t>-формирование ценностного отношения к себе, другим, природе, человечеству;</w:t>
      </w:r>
    </w:p>
    <w:p>
      <w:pPr>
        <w:pStyle w:val="a5"/>
        <w:widowControl w:val="0"/>
        <w:tabs>
          <w:tab w:val="left" w:pos="760"/>
        </w:tabs>
        <w:spacing w:after="0" w:line="0" w:lineRule="atLeast"/>
        <w:ind w:firstLine="567"/>
        <w:jc w:val="both"/>
        <w:rPr>
          <w:rStyle w:val="13"/>
          <w:rFonts w:eastAsiaTheme="minorEastAsia"/>
          <w:b w:val="0"/>
          <w:color w:val="000000"/>
          <w:sz w:val="24"/>
          <w:szCs w:val="24"/>
        </w:rPr>
      </w:pPr>
      <w:r>
        <w:rPr>
          <w:rStyle w:val="13"/>
          <w:rFonts w:eastAsiaTheme="minorEastAsia"/>
          <w:b w:val="0"/>
          <w:color w:val="000000"/>
          <w:sz w:val="24"/>
          <w:szCs w:val="24"/>
        </w:rPr>
        <w:t>-социализация личности;</w:t>
      </w:r>
    </w:p>
    <w:p>
      <w:pPr>
        <w:pStyle w:val="a5"/>
        <w:widowControl w:val="0"/>
        <w:tabs>
          <w:tab w:val="left" w:pos="760"/>
        </w:tabs>
        <w:spacing w:after="0" w:line="0" w:lineRule="atLeast"/>
        <w:ind w:firstLine="567"/>
        <w:jc w:val="both"/>
        <w:rPr>
          <w:rFonts w:ascii="Times New Roman" w:hAnsi="Times New Roman" w:cs="Times New Roman"/>
        </w:rPr>
      </w:pPr>
      <w:r>
        <w:rPr>
          <w:rStyle w:val="13"/>
          <w:rFonts w:eastAsiaTheme="minorEastAsia"/>
          <w:b w:val="0"/>
          <w:color w:val="000000"/>
          <w:sz w:val="24"/>
          <w:szCs w:val="24"/>
        </w:rPr>
        <w:t>-формирование активной жизненной позиции, развитие самостоятельности, инициативы.</w:t>
      </w:r>
    </w:p>
    <w:p>
      <w:pPr>
        <w:pStyle w:val="a5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-воспитание личной и гражданской ответственности за умение жить в поликультурной и многонациональной стране.</w:t>
      </w:r>
    </w:p>
    <w:p>
      <w:pPr>
        <w:pStyle w:val="a5"/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4.Члены Центра детских инициатив, их права и обязанности</w:t>
      </w:r>
    </w:p>
    <w:p>
      <w:pPr>
        <w:pStyle w:val="a5"/>
        <w:numPr>
          <w:ilvl w:val="1"/>
          <w:numId w:val="4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своих целей члены объединения имеют право: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и защищать свои права и интересы;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общих собраниях, избирать и быть избранным в руководящий орган Объединения;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выбора форм, способов и видов деятельности для всех членов Объединения;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>
      <w:pPr>
        <w:pStyle w:val="a5"/>
        <w:numPr>
          <w:ilvl w:val="1"/>
          <w:numId w:val="4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Объединения обязаны: 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своими делами способствовать повышению авторитета Объединения;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показывать пример в учебе, труде, беречь школьную собственность, соблюдать учебную и трудовую дисциплину;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честным, скромным, чутким и внимательным к людям;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заботиться об авторитете своего Объединения, проявлять инициативу, выполнять поручения.</w:t>
      </w:r>
    </w:p>
    <w:p>
      <w:pPr>
        <w:pStyle w:val="a5"/>
        <w:tabs>
          <w:tab w:val="left" w:pos="-993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Структура. Руководящие органы</w:t>
      </w:r>
    </w:p>
    <w:p>
      <w:pPr>
        <w:pStyle w:val="a5"/>
        <w:tabs>
          <w:tab w:val="left" w:pos="-993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Высшим органом управления организации является общешкольная ученическая конференция: заслушивает и утверждает план работы на год, заслушивает и утверждает отчеты органов самоуправления, принимает изменения устава организации, решает вопросы организации учащихся и другие вопросы; проводится не реже одного раза в год.</w:t>
      </w:r>
    </w:p>
    <w:p>
      <w:pPr>
        <w:pStyle w:val="a5"/>
        <w:tabs>
          <w:tab w:val="left" w:pos="-993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Главным координирующим органом детской организации является Совет Первых, который действует между общешкольными собраниями учащихся и состоит из учащихся избранных в классных коллективах (по 2 человека от класса). Совет старшеклассников избирается на один год. Заседание Совета Первых проводится не реже 1 раза в четверть.</w:t>
      </w:r>
    </w:p>
    <w:p>
      <w:pPr>
        <w:pStyle w:val="a5"/>
        <w:tabs>
          <w:tab w:val="left" w:pos="-993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9339134"/>
      <w:r>
        <w:rPr>
          <w:rFonts w:ascii="Times New Roman" w:hAnsi="Times New Roman" w:cs="Times New Roman"/>
          <w:sz w:val="24"/>
          <w:szCs w:val="24"/>
        </w:rPr>
        <w:t xml:space="preserve">Совет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Центра Детских Инициатив </w:t>
      </w:r>
    </w:p>
    <w:p>
      <w:pPr>
        <w:pStyle w:val="a5"/>
        <w:tabs>
          <w:tab w:val="left" w:pos="-993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между собраниями деятельность Объединения координирует Совет Центра Детских Инициати</w:t>
      </w:r>
      <w:proofErr w:type="gramStart"/>
      <w:r>
        <w:rPr>
          <w:rFonts w:ascii="Times New Roman" w:hAnsi="Times New Roman" w:cs="Times New Roman"/>
          <w:sz w:val="24"/>
          <w:szCs w:val="24"/>
        </w:rPr>
        <w:t>в(</w:t>
      </w:r>
      <w:proofErr w:type="gramEnd"/>
      <w:r>
        <w:rPr>
          <w:rFonts w:ascii="Times New Roman" w:hAnsi="Times New Roman" w:cs="Times New Roman"/>
          <w:sz w:val="24"/>
          <w:szCs w:val="24"/>
        </w:rPr>
        <w:t>СЦДИ), который созывается по мере необходимости, но не реже 1 раз в четверть.</w:t>
      </w:r>
    </w:p>
    <w:p>
      <w:pPr>
        <w:pStyle w:val="a5"/>
        <w:tabs>
          <w:tab w:val="left" w:pos="-993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СЦДИ входит представители 5-11 классов, руководитель методического объединения классных руководителей, советник директора по воспитанию, заместитель директора по воспитательной работе.</w:t>
      </w:r>
    </w:p>
    <w:p>
      <w:pPr>
        <w:pStyle w:val="a5"/>
        <w:tabs>
          <w:tab w:val="left" w:pos="-993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компетенции СЦДИ относится: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организационных вопросов Объединения;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изменений, дополнений в программе деятельности;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решений о проведении мероприятий в школе, о созыве общего собрания;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гласности деятельности Объединения.</w:t>
      </w:r>
    </w:p>
    <w:p>
      <w:pPr>
        <w:pStyle w:val="a5"/>
        <w:tabs>
          <w:tab w:val="left" w:pos="-993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СЦДИ из своего состава выбирают председателя СЦДИ на срок полномочий.</w:t>
      </w:r>
    </w:p>
    <w:p>
      <w:pPr>
        <w:pStyle w:val="a5"/>
        <w:tabs>
          <w:tab w:val="left" w:pos="-993"/>
        </w:tabs>
        <w:spacing w:after="0" w:line="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 председателя СЦДИ: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подготовку и проведение заседаний СЦДИ;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 деятельностью СЦДИ, выполняет организационно-распорядительные функции;</w:t>
      </w:r>
    </w:p>
    <w:p>
      <w:pPr>
        <w:pStyle w:val="a5"/>
        <w:numPr>
          <w:ilvl w:val="0"/>
          <w:numId w:val="5"/>
        </w:numPr>
        <w:tabs>
          <w:tab w:val="left" w:pos="-993"/>
        </w:tabs>
        <w:spacing w:after="0" w:line="0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непосредственно представляет Объединение в организациях, общественных объединениях.</w:t>
      </w:r>
    </w:p>
    <w:p>
      <w:pPr>
        <w:pStyle w:val="a5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Направления деятельности Центра детских инициатив</w:t>
      </w:r>
    </w:p>
    <w:p>
      <w:pPr>
        <w:pStyle w:val="a5"/>
        <w:spacing w:after="0" w:line="0" w:lineRule="atLeast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>
        <w:rPr>
          <w:rFonts w:ascii="Times New Roman" w:eastAsia="TimesNewRomanPSMT" w:hAnsi="Times New Roman" w:cs="Times New Roman"/>
          <w:sz w:val="24"/>
          <w:szCs w:val="24"/>
        </w:rPr>
        <w:t>«Личностное развитие» (творческое развитие, популяризация профессий, популяризация здорового образа жизни среди школьников);</w:t>
      </w:r>
    </w:p>
    <w:p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 «Гражданская активность» (культурное, социальное, событийное волонтерство, архивно-поисковая работа, изучение истории и краеведения, в рамках данного направления также активно развивается движение юных экологов);</w:t>
      </w:r>
    </w:p>
    <w:p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- «Информационно-медийное направление» (освещение деятельности ЦДИ); </w:t>
      </w:r>
    </w:p>
    <w:p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-«Военно-патриотическое направление» (ЮНАРМИЯ), ЮИД, Орлята России и др.</w:t>
      </w:r>
    </w:p>
    <w:sectPr>
      <w:pgSz w:w="11920" w:h="16850"/>
      <w:pgMar w:top="568" w:right="863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F2603D"/>
    <w:multiLevelType w:val="multilevel"/>
    <w:tmpl w:val="B4E2E28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212" w:hanging="720"/>
      </w:pPr>
    </w:lvl>
    <w:lvl w:ilvl="3">
      <w:start w:val="1"/>
      <w:numFmt w:val="decimal"/>
      <w:isLgl/>
      <w:lvlText w:val="%1.%2.%3.%4"/>
      <w:lvlJc w:val="left"/>
      <w:pPr>
        <w:ind w:left="1278" w:hanging="720"/>
      </w:pPr>
    </w:lvl>
    <w:lvl w:ilvl="4">
      <w:start w:val="1"/>
      <w:numFmt w:val="decimal"/>
      <w:isLgl/>
      <w:lvlText w:val="%1.%2.%3.%4.%5"/>
      <w:lvlJc w:val="left"/>
      <w:pPr>
        <w:ind w:left="1704" w:hanging="1080"/>
      </w:pPr>
    </w:lvl>
    <w:lvl w:ilvl="5">
      <w:start w:val="1"/>
      <w:numFmt w:val="decimal"/>
      <w:isLgl/>
      <w:lvlText w:val="%1.%2.%3.%4.%5.%6"/>
      <w:lvlJc w:val="left"/>
      <w:pPr>
        <w:ind w:left="1770" w:hanging="1080"/>
      </w:pPr>
    </w:lvl>
    <w:lvl w:ilvl="6">
      <w:start w:val="1"/>
      <w:numFmt w:val="decimal"/>
      <w:isLgl/>
      <w:lvlText w:val="%1.%2.%3.%4.%5.%6.%7"/>
      <w:lvlJc w:val="left"/>
      <w:pPr>
        <w:ind w:left="2196" w:hanging="1440"/>
      </w:p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</w:lvl>
  </w:abstractNum>
  <w:abstractNum w:abstractNumId="2">
    <w:nsid w:val="032128ED"/>
    <w:multiLevelType w:val="singleLevel"/>
    <w:tmpl w:val="89EECFD8"/>
    <w:lvl w:ilvl="0">
      <w:start w:val="1"/>
      <w:numFmt w:val="decimal"/>
      <w:lvlText w:val="%1."/>
      <w:lvlJc w:val="left"/>
      <w:pPr>
        <w:tabs>
          <w:tab w:val="num" w:pos="381"/>
        </w:tabs>
        <w:ind w:left="381" w:hanging="360"/>
      </w:pPr>
    </w:lvl>
  </w:abstractNum>
  <w:abstractNum w:abstractNumId="3">
    <w:nsid w:val="21DF14AB"/>
    <w:multiLevelType w:val="multilevel"/>
    <w:tmpl w:val="4D343F42"/>
    <w:lvl w:ilvl="0">
      <w:start w:val="3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color w:val="000000"/>
      </w:rPr>
    </w:lvl>
  </w:abstractNum>
  <w:abstractNum w:abstractNumId="4">
    <w:nsid w:val="3A2F5223"/>
    <w:multiLevelType w:val="hybridMultilevel"/>
    <w:tmpl w:val="A606A0B2"/>
    <w:lvl w:ilvl="0" w:tplc="60C4DA3E">
      <w:numFmt w:val="bullet"/>
      <w:lvlText w:val="-"/>
      <w:lvlJc w:val="left"/>
      <w:pPr>
        <w:ind w:left="117" w:hanging="16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3278A898">
      <w:numFmt w:val="bullet"/>
      <w:lvlText w:val="•"/>
      <w:lvlJc w:val="left"/>
      <w:pPr>
        <w:ind w:left="435" w:hanging="168"/>
      </w:pPr>
      <w:rPr>
        <w:rFonts w:hint="default"/>
        <w:lang w:val="ru-RU" w:eastAsia="en-US" w:bidi="ar-SA"/>
      </w:rPr>
    </w:lvl>
    <w:lvl w:ilvl="2" w:tplc="4DE24766">
      <w:numFmt w:val="bullet"/>
      <w:lvlText w:val="•"/>
      <w:lvlJc w:val="left"/>
      <w:pPr>
        <w:ind w:left="750" w:hanging="168"/>
      </w:pPr>
      <w:rPr>
        <w:rFonts w:hint="default"/>
        <w:lang w:val="ru-RU" w:eastAsia="en-US" w:bidi="ar-SA"/>
      </w:rPr>
    </w:lvl>
    <w:lvl w:ilvl="3" w:tplc="7ACEB9BC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4" w:tplc="EBF60154">
      <w:numFmt w:val="bullet"/>
      <w:lvlText w:val="•"/>
      <w:lvlJc w:val="left"/>
      <w:pPr>
        <w:ind w:left="1381" w:hanging="168"/>
      </w:pPr>
      <w:rPr>
        <w:rFonts w:hint="default"/>
        <w:lang w:val="ru-RU" w:eastAsia="en-US" w:bidi="ar-SA"/>
      </w:rPr>
    </w:lvl>
    <w:lvl w:ilvl="5" w:tplc="315AC3FA">
      <w:numFmt w:val="bullet"/>
      <w:lvlText w:val="•"/>
      <w:lvlJc w:val="left"/>
      <w:pPr>
        <w:ind w:left="1697" w:hanging="168"/>
      </w:pPr>
      <w:rPr>
        <w:rFonts w:hint="default"/>
        <w:lang w:val="ru-RU" w:eastAsia="en-US" w:bidi="ar-SA"/>
      </w:rPr>
    </w:lvl>
    <w:lvl w:ilvl="6" w:tplc="C4A475C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7" w:tplc="6262DF18">
      <w:numFmt w:val="bullet"/>
      <w:lvlText w:val="•"/>
      <w:lvlJc w:val="left"/>
      <w:pPr>
        <w:ind w:left="2327" w:hanging="168"/>
      </w:pPr>
      <w:rPr>
        <w:rFonts w:hint="default"/>
        <w:lang w:val="ru-RU" w:eastAsia="en-US" w:bidi="ar-SA"/>
      </w:rPr>
    </w:lvl>
    <w:lvl w:ilvl="8" w:tplc="5CACC584">
      <w:numFmt w:val="bullet"/>
      <w:lvlText w:val="•"/>
      <w:lvlJc w:val="left"/>
      <w:pPr>
        <w:ind w:left="2643" w:hanging="168"/>
      </w:pPr>
      <w:rPr>
        <w:rFonts w:hint="default"/>
        <w:lang w:val="ru-RU" w:eastAsia="en-US" w:bidi="ar-SA"/>
      </w:rPr>
    </w:lvl>
  </w:abstractNum>
  <w:abstractNum w:abstractNumId="5">
    <w:nsid w:val="413F5D96"/>
    <w:multiLevelType w:val="multilevel"/>
    <w:tmpl w:val="18AA9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689"/>
        </w:tabs>
        <w:ind w:left="689" w:hanging="405"/>
      </w:p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</w:lvl>
  </w:abstractNum>
  <w:abstractNum w:abstractNumId="6">
    <w:nsid w:val="5F4073DD"/>
    <w:multiLevelType w:val="singleLevel"/>
    <w:tmpl w:val="767CF96E"/>
    <w:lvl w:ilvl="0">
      <w:start w:val="2"/>
      <w:numFmt w:val="bullet"/>
      <w:lvlText w:val="-"/>
      <w:lvlJc w:val="left"/>
      <w:pPr>
        <w:tabs>
          <w:tab w:val="num" w:pos="381"/>
        </w:tabs>
        <w:ind w:left="381" w:hanging="360"/>
      </w:pPr>
    </w:lvl>
  </w:abstractNum>
  <w:abstractNum w:abstractNumId="7">
    <w:nsid w:val="61B52999"/>
    <w:multiLevelType w:val="multilevel"/>
    <w:tmpl w:val="308E0ED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Pr>
      <w:rFonts w:eastAsiaTheme="minorEastAsia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Pr>
      <w:b/>
      <w:bCs/>
      <w:spacing w:val="-1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pPr>
      <w:widowControl w:val="0"/>
      <w:shd w:val="clear" w:color="auto" w:fill="FFFFFF"/>
      <w:spacing w:before="240" w:after="300" w:line="0" w:lineRule="atLeast"/>
      <w:jc w:val="center"/>
      <w:outlineLvl w:val="0"/>
    </w:pPr>
    <w:rPr>
      <w:rFonts w:eastAsiaTheme="minorHAnsi"/>
      <w:b/>
      <w:bCs/>
      <w:spacing w:val="-10"/>
      <w:sz w:val="25"/>
      <w:szCs w:val="25"/>
      <w:lang w:eastAsia="en-US"/>
    </w:rPr>
  </w:style>
  <w:style w:type="character" w:customStyle="1" w:styleId="13">
    <w:name w:val="Основной текст Знак1"/>
    <w:basedOn w:val="a0"/>
    <w:semiHidden/>
    <w:locked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Bodytext4">
    <w:name w:val="Body text (4)_"/>
    <w:link w:val="Bodytext40"/>
    <w:locked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</dc:creator>
  <cp:lastModifiedBy>School-1</cp:lastModifiedBy>
  <cp:revision>2</cp:revision>
  <cp:lastPrinted>2025-01-16T06:28:00Z</cp:lastPrinted>
  <dcterms:created xsi:type="dcterms:W3CDTF">2025-01-16T07:01:00Z</dcterms:created>
  <dcterms:modified xsi:type="dcterms:W3CDTF">2025-01-16T07:01:00Z</dcterms:modified>
</cp:coreProperties>
</file>