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tabs>
          <w:tab w:val="left" w:pos="0"/>
        </w:tabs>
        <w:spacing w:after="0" w:line="0" w:lineRule="atLeast"/>
        <w:contextualSpacing/>
        <w:jc w:val="center"/>
        <w:rPr>
          <w:rFonts w:eastAsia="Calibri" w:cs="Times New Roman"/>
          <w:b/>
          <w:color w:val="FF0000"/>
          <w:sz w:val="48"/>
        </w:rPr>
      </w:pPr>
      <w:r>
        <w:rPr>
          <w:rFonts w:eastAsia="Calibri" w:cs="Times New Roman"/>
          <w:b/>
          <w:color w:val="FF0000"/>
          <w:sz w:val="48"/>
        </w:rPr>
        <w:t>Основные понятия, используемые в Концепции</w:t>
      </w:r>
    </w:p>
    <w:p>
      <w:pPr>
        <w:tabs>
          <w:tab w:val="left" w:pos="1134"/>
        </w:tabs>
        <w:spacing w:after="0" w:line="0" w:lineRule="atLeast"/>
        <w:ind w:firstLineChars="252" w:firstLine="1214"/>
        <w:contextualSpacing/>
        <w:jc w:val="center"/>
        <w:rPr>
          <w:rFonts w:eastAsia="Calibri" w:cs="Times New Roman"/>
          <w:b/>
          <w:color w:val="FF0000"/>
          <w:sz w:val="48"/>
        </w:rPr>
      </w:pPr>
      <w:r>
        <w:rPr>
          <w:rFonts w:eastAsia="Calibri" w:cs="Times New Roman"/>
          <w:b/>
          <w:color w:val="FF0000"/>
          <w:sz w:val="48"/>
        </w:rPr>
        <w:t>«Луганский характер»</w:t>
      </w:r>
    </w:p>
    <w:p>
      <w:pPr>
        <w:tabs>
          <w:tab w:val="left" w:pos="1134"/>
        </w:tabs>
        <w:spacing w:after="0" w:line="0" w:lineRule="atLeast"/>
        <w:ind w:firstLineChars="252" w:firstLine="911"/>
        <w:contextualSpacing/>
        <w:jc w:val="center"/>
        <w:rPr>
          <w:rFonts w:eastAsia="Calibri" w:cs="Times New Roman"/>
          <w:b/>
          <w:sz w:val="36"/>
        </w:rPr>
      </w:pPr>
    </w:p>
    <w:p>
      <w:pPr>
        <w:tabs>
          <w:tab w:val="left" w:pos="1134"/>
        </w:tabs>
        <w:spacing w:after="0" w:line="0" w:lineRule="atLeast"/>
        <w:ind w:firstLineChars="252" w:firstLine="554"/>
        <w:contextualSpacing/>
        <w:jc w:val="center"/>
        <w:rPr>
          <w:rFonts w:eastAsia="Calibri" w:cs="Times New Roman"/>
          <w:b/>
          <w:sz w:val="36"/>
        </w:rPr>
      </w:pPr>
      <w:r>
        <w:rPr>
          <w:rFonts w:ascii="Calibri" w:eastAsia="Calibri" w:hAnsi="Calibri" w:cs="Times New Roman"/>
          <w:noProof/>
          <w:sz w:val="22"/>
          <w:szCs w:val="22"/>
          <w:lang w:eastAsia="ru-RU"/>
        </w:rPr>
        <w:drawing>
          <wp:inline distT="0" distB="0" distL="0" distR="0">
            <wp:extent cx="2332355" cy="3661410"/>
            <wp:effectExtent l="57150" t="57150" r="48895" b="53340"/>
            <wp:docPr id="7" name="Рисунок 1" descr="Picture backgrou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1" descr="Picture background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99" t="4874" r="17251" b="7494"/>
                    <a:stretch/>
                  </pic:blipFill>
                  <pic:spPr bwMode="auto">
                    <a:xfrm>
                      <a:off x="0" y="0"/>
                      <a:ext cx="2332355" cy="3661410"/>
                    </a:xfrm>
                    <a:prstGeom prst="ellipse">
                      <a:avLst/>
                    </a:prstGeom>
                    <a:ln w="63500" cap="rnd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>
      <w:pPr>
        <w:tabs>
          <w:tab w:val="left" w:pos="1134"/>
        </w:tabs>
        <w:spacing w:after="0" w:line="0" w:lineRule="atLeast"/>
        <w:ind w:firstLineChars="252" w:firstLine="1012"/>
        <w:contextualSpacing/>
        <w:jc w:val="both"/>
        <w:rPr>
          <w:rFonts w:eastAsia="Calibri" w:cs="Times New Roman"/>
          <w:bCs/>
          <w:sz w:val="40"/>
        </w:rPr>
      </w:pPr>
      <w:r>
        <w:rPr>
          <w:rFonts w:eastAsia="Calibri" w:cs="Times New Roman"/>
          <w:b/>
          <w:bCs/>
          <w:sz w:val="40"/>
        </w:rPr>
        <w:t xml:space="preserve">«Луганский характер» – </w:t>
      </w:r>
      <w:r>
        <w:rPr>
          <w:rFonts w:eastAsia="Calibri" w:cs="Times New Roman"/>
          <w:bCs/>
          <w:sz w:val="40"/>
        </w:rPr>
        <w:t>это феномен, отличительной особенностью которого является любовь к Родине и верность Отчизне, трудолюбие, ответственность, честность, смелость, любознательность, широта ума, милосердие, а также закалённость – способность оказывать сопротивление негативным факторам, препятствующим личностному росту и ограничивающим автономное функционирование личности. Человек, обладающий всеми чертами «Луганского характера», представляет собой воспитательный идеал Концепции.</w:t>
      </w:r>
    </w:p>
    <w:p>
      <w:pPr>
        <w:tabs>
          <w:tab w:val="left" w:pos="1134"/>
        </w:tabs>
        <w:spacing w:after="0" w:line="0" w:lineRule="atLeast"/>
        <w:ind w:firstLineChars="252" w:firstLine="1012"/>
        <w:contextualSpacing/>
        <w:jc w:val="both"/>
        <w:rPr>
          <w:rFonts w:eastAsia="Calibri" w:cs="Times New Roman"/>
          <w:sz w:val="40"/>
        </w:rPr>
      </w:pPr>
      <w:r>
        <w:rPr>
          <w:rFonts w:eastAsia="Calibri" w:cs="Times New Roman"/>
          <w:b/>
          <w:iCs/>
          <w:sz w:val="40"/>
        </w:rPr>
        <w:t>Воспитательный идеал</w:t>
      </w:r>
      <w:r>
        <w:rPr>
          <w:rFonts w:eastAsia="Calibri" w:cs="Times New Roman"/>
          <w:sz w:val="40"/>
        </w:rPr>
        <w:t xml:space="preserve"> – модель «Гражданин – патриот России» – это высшая цель духовно-нравственного и гражданско-патриотического развития и воспитания, нравственное (идеальное) представление о личности, на воспитание, обучение и развитие которой направлены согласованные усилия государства, педагогических коллективов образовательных организаций, семей обучающихся, общественности.</w:t>
      </w:r>
    </w:p>
    <w:p>
      <w:pPr>
        <w:spacing w:after="0"/>
        <w:rPr>
          <w:rFonts w:eastAsia="Calibri" w:cs="Times New Roman"/>
          <w:b/>
          <w:color w:val="FF0000"/>
          <w:sz w:val="48"/>
        </w:rPr>
      </w:pPr>
    </w:p>
    <w:p>
      <w:pPr>
        <w:spacing w:after="0"/>
        <w:jc w:val="center"/>
        <w:rPr>
          <w:rFonts w:eastAsia="Calibri" w:cs="Times New Roman"/>
          <w:b/>
          <w:color w:val="FF0000"/>
          <w:sz w:val="48"/>
        </w:rPr>
      </w:pPr>
      <w:r>
        <w:rPr>
          <w:rFonts w:eastAsia="Calibri" w:cs="Times New Roman"/>
          <w:b/>
          <w:color w:val="FF0000"/>
          <w:sz w:val="48"/>
        </w:rPr>
        <w:lastRenderedPageBreak/>
        <w:t>Основные компоненты Концепции</w:t>
      </w:r>
      <w:r>
        <w:rPr>
          <w:rFonts w:eastAsia="Calibri" w:cs="Times New Roman"/>
          <w:b/>
          <w:color w:val="FF0000"/>
          <w:sz w:val="48"/>
        </w:rPr>
        <w:t xml:space="preserve"> </w:t>
      </w:r>
    </w:p>
    <w:p>
      <w:pPr>
        <w:spacing w:after="0"/>
        <w:jc w:val="center"/>
        <w:rPr>
          <w:rFonts w:eastAsia="Calibri" w:cs="Times New Roman"/>
          <w:b/>
          <w:color w:val="FF0000"/>
          <w:sz w:val="48"/>
        </w:rPr>
      </w:pPr>
      <w:r>
        <w:rPr>
          <w:rFonts w:eastAsia="Calibri" w:cs="Times New Roman"/>
          <w:b/>
          <w:color w:val="FF0000"/>
          <w:sz w:val="48"/>
        </w:rPr>
        <w:t>«Луганский характер»</w:t>
      </w:r>
    </w:p>
    <w:p>
      <w:pPr>
        <w:spacing w:after="0"/>
        <w:jc w:val="center"/>
        <w:rPr>
          <w:rFonts w:eastAsia="Calibri" w:cs="Times New Roman"/>
          <w:b/>
          <w:color w:val="FF0000"/>
          <w:sz w:val="48"/>
        </w:rPr>
      </w:pPr>
    </w:p>
    <w:p>
      <w:pPr>
        <w:tabs>
          <w:tab w:val="left" w:pos="1134"/>
        </w:tabs>
        <w:spacing w:after="0" w:line="0" w:lineRule="atLeast"/>
        <w:ind w:firstLineChars="252" w:firstLine="860"/>
        <w:contextualSpacing/>
        <w:jc w:val="both"/>
        <w:rPr>
          <w:rFonts w:eastAsia="Times New Roman" w:cs="Times New Roman"/>
          <w:sz w:val="34"/>
          <w:szCs w:val="34"/>
          <w:lang w:eastAsia="ru-RU"/>
        </w:rPr>
      </w:pPr>
      <w:proofErr w:type="gramStart"/>
      <w:r>
        <w:rPr>
          <w:rFonts w:eastAsia="Times New Roman" w:cs="Times New Roman"/>
          <w:b/>
          <w:iCs/>
          <w:sz w:val="34"/>
          <w:szCs w:val="34"/>
          <w:lang w:eastAsia="ru-RU"/>
        </w:rPr>
        <w:t xml:space="preserve">Духовно-нравственный </w:t>
      </w:r>
      <w:r>
        <w:rPr>
          <w:rFonts w:eastAsia="Calibri" w:cs="Times New Roman"/>
          <w:b/>
          <w:iCs/>
          <w:sz w:val="34"/>
          <w:szCs w:val="34"/>
          <w:lang w:eastAsia="ru-RU"/>
        </w:rPr>
        <w:t>компонент</w:t>
      </w:r>
      <w:r>
        <w:rPr>
          <w:rFonts w:eastAsia="Times New Roman" w:cs="Times New Roman"/>
          <w:b/>
          <w:iCs/>
          <w:sz w:val="34"/>
          <w:szCs w:val="34"/>
          <w:lang w:eastAsia="ru-RU"/>
        </w:rPr>
        <w:t>:</w:t>
      </w:r>
      <w:r>
        <w:rPr>
          <w:rFonts w:eastAsia="Times New Roman" w:cs="Times New Roman"/>
          <w:b/>
          <w:i/>
          <w:sz w:val="34"/>
          <w:szCs w:val="34"/>
          <w:lang w:eastAsia="ru-RU"/>
        </w:rPr>
        <w:t xml:space="preserve"> </w:t>
      </w:r>
      <w:r>
        <w:rPr>
          <w:rFonts w:eastAsia="Times New Roman" w:cs="Times New Roman"/>
          <w:sz w:val="34"/>
          <w:szCs w:val="34"/>
          <w:lang w:eastAsia="ru-RU"/>
        </w:rPr>
        <w:t>осознание обучающимися в процессе патриотического воспитания высших ценностей (жизнь, достоинство, права и свободы человека, патриотизм, гражданственность), высокие нравственные идеалы и ориентиры (крепкая семья, гуманизм, милосердие, взаимопомощь и взаимоуважение, коллективизм, труд, приоритет духовного над материальным, справедливость, историческая память и преемственность поколений, единство народов России, служение Отечеству и ответственность за его судьбу).</w:t>
      </w:r>
      <w:bookmarkStart w:id="0" w:name="Историко-краеведческий_компонент:_систем"/>
      <w:bookmarkEnd w:id="0"/>
      <w:proofErr w:type="gramEnd"/>
    </w:p>
    <w:p>
      <w:pPr>
        <w:widowControl w:val="0"/>
        <w:tabs>
          <w:tab w:val="left" w:pos="1134"/>
        </w:tabs>
        <w:autoSpaceDE w:val="0"/>
        <w:autoSpaceDN w:val="0"/>
        <w:spacing w:after="0" w:line="0" w:lineRule="atLeast"/>
        <w:ind w:firstLineChars="252" w:firstLine="860"/>
        <w:contextualSpacing/>
        <w:jc w:val="both"/>
        <w:rPr>
          <w:rFonts w:eastAsia="Times New Roman" w:cs="Times New Roman"/>
          <w:sz w:val="34"/>
          <w:szCs w:val="34"/>
          <w:lang w:eastAsia="ru-RU"/>
        </w:rPr>
      </w:pPr>
      <w:r>
        <w:rPr>
          <w:rFonts w:eastAsia="Times New Roman" w:cs="Times New Roman"/>
          <w:b/>
          <w:iCs/>
          <w:sz w:val="34"/>
          <w:szCs w:val="34"/>
          <w:lang w:eastAsia="ru-RU"/>
        </w:rPr>
        <w:t>Гражданско-патриотический компонент:</w:t>
      </w:r>
      <w:r>
        <w:rPr>
          <w:rFonts w:eastAsia="Times New Roman" w:cs="Times New Roman"/>
          <w:sz w:val="34"/>
          <w:szCs w:val="34"/>
          <w:lang w:eastAsia="ru-RU"/>
        </w:rPr>
        <w:t xml:space="preserve"> воздействие через систему мероприятий на формирование правовой культуры и законопослушности, навыков оценки политических и правовых событий и процессов в обществе и государстве, гражданской позиции, постоянной готовности к служению своему народу и выполнению конституционного долга.</w:t>
      </w:r>
    </w:p>
    <w:p>
      <w:pPr>
        <w:widowControl w:val="0"/>
        <w:tabs>
          <w:tab w:val="left" w:pos="1134"/>
        </w:tabs>
        <w:autoSpaceDE w:val="0"/>
        <w:autoSpaceDN w:val="0"/>
        <w:spacing w:after="0" w:line="0" w:lineRule="atLeast"/>
        <w:ind w:firstLineChars="252" w:firstLine="860"/>
        <w:contextualSpacing/>
        <w:jc w:val="both"/>
        <w:rPr>
          <w:rFonts w:eastAsia="Times New Roman" w:cs="Times New Roman"/>
          <w:sz w:val="34"/>
          <w:szCs w:val="34"/>
          <w:lang w:eastAsia="ru-RU"/>
        </w:rPr>
      </w:pPr>
      <w:proofErr w:type="gramStart"/>
      <w:r>
        <w:rPr>
          <w:rFonts w:eastAsia="Times New Roman" w:cs="Times New Roman"/>
          <w:b/>
          <w:iCs/>
          <w:sz w:val="34"/>
          <w:szCs w:val="34"/>
          <w:lang w:eastAsia="ru-RU"/>
        </w:rPr>
        <w:t>Военно-патриотический компонент:</w:t>
      </w:r>
      <w:r>
        <w:rPr>
          <w:rFonts w:eastAsia="Times New Roman" w:cs="Times New Roman"/>
          <w:sz w:val="34"/>
          <w:szCs w:val="34"/>
          <w:lang w:eastAsia="ru-RU"/>
        </w:rPr>
        <w:t xml:space="preserve"> формирование у обучающихся высокого патриотического сознания, идей служения Отечеству, способности к его вооружённой защите, изучение русской военной истории, воинских традиций.</w:t>
      </w:r>
      <w:proofErr w:type="gramEnd"/>
    </w:p>
    <w:p>
      <w:pPr>
        <w:tabs>
          <w:tab w:val="left" w:pos="1134"/>
        </w:tabs>
        <w:spacing w:after="0" w:line="0" w:lineRule="atLeast"/>
        <w:ind w:firstLineChars="252" w:firstLine="860"/>
        <w:contextualSpacing/>
        <w:jc w:val="both"/>
        <w:rPr>
          <w:rFonts w:eastAsia="Calibri" w:cs="Times New Roman"/>
          <w:sz w:val="34"/>
          <w:szCs w:val="34"/>
          <w:lang w:eastAsia="ru-RU"/>
        </w:rPr>
      </w:pPr>
      <w:bookmarkStart w:id="1" w:name="Военно-патриотический_компонент:_формиро"/>
      <w:bookmarkEnd w:id="1"/>
      <w:r>
        <w:rPr>
          <w:rFonts w:eastAsia="Calibri" w:cs="Times New Roman"/>
          <w:b/>
          <w:iCs/>
          <w:sz w:val="34"/>
          <w:szCs w:val="34"/>
          <w:lang w:eastAsia="ru-RU"/>
        </w:rPr>
        <w:t>Историко-краеведческий компонент:</w:t>
      </w:r>
      <w:r>
        <w:rPr>
          <w:rFonts w:eastAsia="Calibri" w:cs="Times New Roman"/>
          <w:sz w:val="34"/>
          <w:szCs w:val="34"/>
          <w:lang w:eastAsia="ru-RU"/>
        </w:rPr>
        <w:t xml:space="preserve"> система мероприятий по патриотическому воспитанию, направленных на познание историко-культурных корней, осознание неповторимости Отечества, его судьбы, неразрывности с ней, формирование гордости за сопричастность к деяниям предков и современников, исторической ответственности за происходящее в обществе.</w:t>
      </w:r>
      <w:bookmarkStart w:id="2" w:name="Социально-патриотический_компонент:_акти"/>
      <w:bookmarkEnd w:id="2"/>
    </w:p>
    <w:p>
      <w:pPr>
        <w:tabs>
          <w:tab w:val="left" w:pos="1134"/>
        </w:tabs>
        <w:spacing w:after="0" w:line="0" w:lineRule="atLeast"/>
        <w:ind w:firstLineChars="252" w:firstLine="860"/>
        <w:contextualSpacing/>
        <w:jc w:val="both"/>
        <w:rPr>
          <w:rFonts w:eastAsia="Calibri" w:cs="Times New Roman"/>
          <w:sz w:val="34"/>
          <w:szCs w:val="34"/>
          <w:lang w:eastAsia="ru-RU"/>
        </w:rPr>
      </w:pPr>
      <w:r>
        <w:rPr>
          <w:rFonts w:eastAsia="Calibri" w:cs="Times New Roman"/>
          <w:b/>
          <w:iCs/>
          <w:sz w:val="34"/>
          <w:szCs w:val="34"/>
          <w:lang w:eastAsia="ru-RU"/>
        </w:rPr>
        <w:t>Социально-патриотический компонент:</w:t>
      </w:r>
      <w:r>
        <w:rPr>
          <w:rFonts w:eastAsia="Calibri" w:cs="Times New Roman"/>
          <w:iCs/>
          <w:sz w:val="34"/>
          <w:szCs w:val="34"/>
          <w:lang w:eastAsia="ru-RU"/>
        </w:rPr>
        <w:t xml:space="preserve"> </w:t>
      </w:r>
      <w:r>
        <w:rPr>
          <w:rFonts w:eastAsia="Calibri" w:cs="Times New Roman"/>
          <w:sz w:val="34"/>
          <w:szCs w:val="34"/>
          <w:lang w:eastAsia="ru-RU"/>
        </w:rPr>
        <w:t>активизация духовно- нравственной и культурно-исторической преемственности поколений, формирование активной жизненной позиции, проявление чу</w:t>
      </w:r>
      <w:proofErr w:type="gramStart"/>
      <w:r>
        <w:rPr>
          <w:rFonts w:eastAsia="Calibri" w:cs="Times New Roman"/>
          <w:sz w:val="34"/>
          <w:szCs w:val="34"/>
          <w:lang w:eastAsia="ru-RU"/>
        </w:rPr>
        <w:t>вств бл</w:t>
      </w:r>
      <w:proofErr w:type="gramEnd"/>
      <w:r>
        <w:rPr>
          <w:rFonts w:eastAsia="Calibri" w:cs="Times New Roman"/>
          <w:sz w:val="34"/>
          <w:szCs w:val="34"/>
          <w:lang w:eastAsia="ru-RU"/>
        </w:rPr>
        <w:t>агородства и сострадания, проявление заботы о людях пожилого возраста.</w:t>
      </w:r>
      <w:bookmarkStart w:id="3" w:name="Спортивно-патриотический_компонент:_разв"/>
      <w:bookmarkEnd w:id="3"/>
    </w:p>
    <w:p>
      <w:pPr>
        <w:tabs>
          <w:tab w:val="left" w:pos="1134"/>
        </w:tabs>
        <w:spacing w:after="0" w:line="0" w:lineRule="atLeast"/>
        <w:ind w:firstLineChars="252" w:firstLine="860"/>
        <w:contextualSpacing/>
        <w:jc w:val="both"/>
        <w:rPr>
          <w:rFonts w:eastAsia="Calibri" w:cs="Times New Roman"/>
          <w:sz w:val="34"/>
          <w:szCs w:val="34"/>
          <w:lang w:eastAsia="ru-RU"/>
        </w:rPr>
      </w:pPr>
      <w:r>
        <w:rPr>
          <w:rFonts w:eastAsia="Calibri" w:cs="Times New Roman"/>
          <w:b/>
          <w:sz w:val="34"/>
          <w:szCs w:val="34"/>
          <w:lang w:eastAsia="ru-RU"/>
        </w:rPr>
        <w:t>Спортивно-патриотический компонент:</w:t>
      </w:r>
      <w:r>
        <w:rPr>
          <w:rFonts w:eastAsia="Calibri" w:cs="Times New Roman"/>
          <w:sz w:val="34"/>
          <w:szCs w:val="34"/>
          <w:lang w:eastAsia="ru-RU"/>
        </w:rPr>
        <w:t xml:space="preserve"> развитие морально-волевых качеств, воспитание силы, мужества, дисциплинированности в процессе занятий физической культурой и спортом, формирование опыта служения Отечеству и готовности к защите Родины.</w:t>
      </w:r>
    </w:p>
    <w:p>
      <w:pPr>
        <w:tabs>
          <w:tab w:val="left" w:pos="1134"/>
        </w:tabs>
        <w:spacing w:after="0" w:line="0" w:lineRule="atLeast"/>
        <w:ind w:firstLineChars="252" w:firstLine="857"/>
        <w:contextualSpacing/>
        <w:jc w:val="both"/>
        <w:rPr>
          <w:rFonts w:eastAsia="Calibri" w:cs="Times New Roman"/>
          <w:sz w:val="34"/>
          <w:szCs w:val="34"/>
          <w:lang w:eastAsia="ru-RU"/>
        </w:rPr>
      </w:pPr>
    </w:p>
    <w:p>
      <w:pPr>
        <w:tabs>
          <w:tab w:val="left" w:pos="1134"/>
        </w:tabs>
        <w:spacing w:after="0" w:line="0" w:lineRule="atLeast"/>
        <w:ind w:firstLineChars="252" w:firstLine="806"/>
        <w:contextualSpacing/>
        <w:jc w:val="both"/>
        <w:rPr>
          <w:rFonts w:eastAsia="Calibri" w:cs="Times New Roman"/>
          <w:sz w:val="32"/>
          <w:lang w:eastAsia="ru-RU"/>
        </w:rPr>
      </w:pPr>
    </w:p>
    <w:p>
      <w:pPr>
        <w:tabs>
          <w:tab w:val="left" w:pos="1134"/>
        </w:tabs>
        <w:spacing w:after="0" w:line="0" w:lineRule="atLeast"/>
        <w:ind w:firstLineChars="252" w:firstLine="806"/>
        <w:contextualSpacing/>
        <w:jc w:val="both"/>
        <w:rPr>
          <w:rFonts w:eastAsia="Calibri" w:cs="Times New Roman"/>
          <w:sz w:val="32"/>
          <w:lang w:eastAsia="ru-RU"/>
        </w:rPr>
      </w:pPr>
    </w:p>
    <w:p>
      <w:pPr>
        <w:tabs>
          <w:tab w:val="left" w:pos="1134"/>
        </w:tabs>
        <w:spacing w:after="0" w:line="0" w:lineRule="atLeast"/>
        <w:ind w:firstLineChars="252" w:firstLine="706"/>
        <w:contextualSpacing/>
        <w:jc w:val="both"/>
        <w:rPr>
          <w:rFonts w:eastAsia="Times New Roman" w:cs="Times New Roman"/>
          <w:sz w:val="32"/>
          <w:lang w:eastAsia="ru-RU"/>
        </w:rPr>
      </w:pPr>
      <w:r>
        <w:rPr>
          <w:rFonts w:eastAsia="Times New Roman" w:cs="Times New Roman"/>
          <w:noProof/>
          <w:lang w:eastAsia="ru-RU"/>
        </w:rPr>
        <w:lastRenderedPageBreak/>
        <w:drawing>
          <wp:inline distT="0" distB="0" distL="114300" distR="114300">
            <wp:extent cx="6305550" cy="3548837"/>
            <wp:effectExtent l="0" t="0" r="0" b="0"/>
            <wp:docPr id="1" name="Изображение 3" descr="2024-07-15_10-04-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2024-07-15_10-04-3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07851" cy="3550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134"/>
        </w:tabs>
        <w:spacing w:after="0" w:line="0" w:lineRule="atLeast"/>
        <w:ind w:firstLineChars="252" w:firstLine="708"/>
        <w:contextualSpacing/>
        <w:jc w:val="both"/>
        <w:rPr>
          <w:rFonts w:eastAsia="Times New Roman" w:cs="Times New Roman"/>
          <w:lang w:eastAsia="ru-RU"/>
        </w:rPr>
      </w:pPr>
      <w:r>
        <w:rPr>
          <w:rFonts w:eastAsia="Calibri" w:cs="Times New Roman"/>
          <w:b/>
        </w:rPr>
        <w:t xml:space="preserve">Основной целью является </w:t>
      </w:r>
      <w:r>
        <w:rPr>
          <w:rFonts w:eastAsia="Times New Roman" w:cs="Times New Roman"/>
          <w:lang w:eastAsia="ru-RU"/>
        </w:rPr>
        <w:t xml:space="preserve">развитие социально-активной позиции молодежи, сохранение культурно-нравственных и исторических ценностей, </w:t>
      </w:r>
      <w:r>
        <w:rPr>
          <w:rFonts w:eastAsia="Calibri" w:cs="Times New Roman"/>
          <w:bCs/>
        </w:rPr>
        <w:t>духовно-нравственное и</w:t>
      </w:r>
      <w:r>
        <w:rPr>
          <w:rFonts w:eastAsia="Calibri" w:cs="Times New Roman"/>
          <w:b/>
        </w:rPr>
        <w:t xml:space="preserve"> </w:t>
      </w:r>
      <w:r>
        <w:rPr>
          <w:rFonts w:eastAsia="Times New Roman" w:cs="Times New Roman"/>
          <w:lang w:eastAsia="ru-RU"/>
        </w:rPr>
        <w:t xml:space="preserve">патриотическое воспитание детей. Данная цель охватывает весь педагогический и воспитательный процесс, пронизывает все структуры, интегрируя учебные занятия и внеурочную жизнь </w:t>
      </w:r>
      <w:proofErr w:type="gramStart"/>
      <w:r>
        <w:rPr>
          <w:rFonts w:eastAsia="Times New Roman" w:cs="Times New Roman"/>
          <w:lang w:eastAsia="ru-RU"/>
        </w:rPr>
        <w:t>обучающихся</w:t>
      </w:r>
      <w:proofErr w:type="gramEnd"/>
      <w:r>
        <w:rPr>
          <w:rFonts w:eastAsia="Times New Roman" w:cs="Times New Roman"/>
          <w:lang w:eastAsia="ru-RU"/>
        </w:rPr>
        <w:t>, разнообразные виды деятельности. </w:t>
      </w:r>
    </w:p>
    <w:p>
      <w:pPr>
        <w:tabs>
          <w:tab w:val="left" w:pos="1134"/>
        </w:tabs>
        <w:spacing w:after="0" w:line="0" w:lineRule="atLeast"/>
        <w:ind w:firstLineChars="252" w:firstLine="759"/>
        <w:contextualSpacing/>
        <w:jc w:val="both"/>
        <w:rPr>
          <w:rFonts w:eastAsia="Calibri" w:cs="Times New Roman"/>
          <w:sz w:val="30"/>
          <w:szCs w:val="30"/>
        </w:rPr>
      </w:pPr>
      <w:r>
        <w:rPr>
          <w:rFonts w:eastAsia="Calibri" w:cs="Times New Roman"/>
          <w:b/>
          <w:sz w:val="30"/>
          <w:szCs w:val="30"/>
        </w:rPr>
        <w:t xml:space="preserve">Основными задачами </w:t>
      </w:r>
      <w:r>
        <w:rPr>
          <w:rFonts w:eastAsia="Calibri" w:cs="Times New Roman"/>
          <w:sz w:val="30"/>
          <w:szCs w:val="30"/>
        </w:rPr>
        <w:t>реализации Концепции, наряду с обеспечением современного качественного образования, являются:</w:t>
      </w:r>
    </w:p>
    <w:p>
      <w:pPr>
        <w:numPr>
          <w:ilvl w:val="0"/>
          <w:numId w:val="1"/>
        </w:numPr>
        <w:tabs>
          <w:tab w:val="left" w:pos="1134"/>
        </w:tabs>
        <w:spacing w:after="0" w:line="0" w:lineRule="atLeast"/>
        <w:ind w:firstLineChars="252" w:firstLine="756"/>
        <w:contextualSpacing/>
        <w:jc w:val="both"/>
        <w:rPr>
          <w:rFonts w:eastAsia="Times New Roman" w:cs="Times New Roman"/>
          <w:sz w:val="30"/>
          <w:szCs w:val="30"/>
          <w:lang w:eastAsia="ru-RU"/>
        </w:rPr>
      </w:pPr>
      <w:r>
        <w:rPr>
          <w:rFonts w:eastAsia="Calibri" w:cs="Times New Roman"/>
          <w:sz w:val="30"/>
          <w:szCs w:val="30"/>
        </w:rPr>
        <w:t>углубление знаний о Родине, своём родном крае;</w:t>
      </w:r>
    </w:p>
    <w:p>
      <w:pPr>
        <w:numPr>
          <w:ilvl w:val="0"/>
          <w:numId w:val="1"/>
        </w:numPr>
        <w:tabs>
          <w:tab w:val="left" w:pos="1134"/>
        </w:tabs>
        <w:spacing w:after="0" w:line="0" w:lineRule="atLeast"/>
        <w:ind w:firstLineChars="252" w:firstLine="756"/>
        <w:contextualSpacing/>
        <w:jc w:val="both"/>
        <w:rPr>
          <w:rFonts w:eastAsia="Times New Roman" w:cs="Times New Roman"/>
          <w:sz w:val="30"/>
          <w:szCs w:val="30"/>
          <w:lang w:eastAsia="ru-RU"/>
        </w:rPr>
      </w:pPr>
      <w:r>
        <w:rPr>
          <w:rFonts w:eastAsia="Calibri" w:cs="Times New Roman"/>
          <w:sz w:val="30"/>
          <w:szCs w:val="30"/>
        </w:rPr>
        <w:t>пробуждение желания познавать историю своей семьи, сохранять её традиции;</w:t>
      </w:r>
    </w:p>
    <w:p>
      <w:pPr>
        <w:numPr>
          <w:ilvl w:val="0"/>
          <w:numId w:val="1"/>
        </w:numPr>
        <w:tabs>
          <w:tab w:val="left" w:pos="1134"/>
        </w:tabs>
        <w:spacing w:after="0" w:line="0" w:lineRule="atLeast"/>
        <w:ind w:firstLineChars="252" w:firstLine="756"/>
        <w:contextualSpacing/>
        <w:jc w:val="both"/>
        <w:rPr>
          <w:rFonts w:eastAsia="Calibri" w:cs="Times New Roman"/>
          <w:sz w:val="30"/>
          <w:szCs w:val="30"/>
        </w:rPr>
      </w:pPr>
      <w:r>
        <w:rPr>
          <w:rFonts w:eastAsia="Calibri" w:cs="Times New Roman"/>
          <w:sz w:val="30"/>
          <w:szCs w:val="30"/>
        </w:rPr>
        <w:t>развитие стремления быть полезным семье, школе, своему народу, участвовать в общественно-полезном труде;</w:t>
      </w:r>
    </w:p>
    <w:p>
      <w:pPr>
        <w:numPr>
          <w:ilvl w:val="0"/>
          <w:numId w:val="1"/>
        </w:numPr>
        <w:tabs>
          <w:tab w:val="left" w:pos="1134"/>
        </w:tabs>
        <w:spacing w:after="0" w:line="0" w:lineRule="atLeast"/>
        <w:ind w:firstLineChars="252" w:firstLine="756"/>
        <w:contextualSpacing/>
        <w:jc w:val="both"/>
        <w:rPr>
          <w:rFonts w:eastAsia="Times New Roman" w:cs="Times New Roman"/>
          <w:sz w:val="30"/>
          <w:szCs w:val="30"/>
          <w:lang w:eastAsia="ru-RU"/>
        </w:rPr>
      </w:pPr>
      <w:r>
        <w:rPr>
          <w:rFonts w:eastAsia="Times New Roman" w:cs="Times New Roman"/>
          <w:sz w:val="30"/>
          <w:szCs w:val="30"/>
          <w:lang w:eastAsia="ru-RU"/>
        </w:rPr>
        <w:t>пробуждение интереса к историческим событиям;</w:t>
      </w:r>
    </w:p>
    <w:p>
      <w:pPr>
        <w:numPr>
          <w:ilvl w:val="0"/>
          <w:numId w:val="1"/>
        </w:numPr>
        <w:tabs>
          <w:tab w:val="left" w:pos="1134"/>
        </w:tabs>
        <w:spacing w:after="0" w:line="0" w:lineRule="atLeast"/>
        <w:ind w:firstLineChars="252" w:firstLine="756"/>
        <w:contextualSpacing/>
        <w:jc w:val="both"/>
        <w:rPr>
          <w:rFonts w:eastAsia="Times New Roman" w:cs="Times New Roman"/>
          <w:sz w:val="30"/>
          <w:szCs w:val="30"/>
          <w:lang w:eastAsia="ru-RU"/>
        </w:rPr>
      </w:pPr>
      <w:r>
        <w:rPr>
          <w:rFonts w:eastAsia="Times New Roman" w:cs="Times New Roman"/>
          <w:sz w:val="30"/>
          <w:szCs w:val="30"/>
          <w:lang w:eastAsia="ru-RU"/>
        </w:rPr>
        <w:t xml:space="preserve">мотивация </w:t>
      </w:r>
      <w:proofErr w:type="gramStart"/>
      <w:r>
        <w:rPr>
          <w:rFonts w:eastAsia="Times New Roman" w:cs="Times New Roman"/>
          <w:sz w:val="30"/>
          <w:szCs w:val="30"/>
          <w:lang w:eastAsia="ru-RU"/>
        </w:rPr>
        <w:t>осмысления гражданина-патриота субъекта Российской Федерации Луганской Народной Республики</w:t>
      </w:r>
      <w:proofErr w:type="gramEnd"/>
      <w:r>
        <w:rPr>
          <w:rFonts w:eastAsia="Times New Roman" w:cs="Times New Roman"/>
          <w:sz w:val="30"/>
          <w:szCs w:val="30"/>
          <w:lang w:eastAsia="ru-RU"/>
        </w:rPr>
        <w:t>;</w:t>
      </w:r>
    </w:p>
    <w:p>
      <w:pPr>
        <w:numPr>
          <w:ilvl w:val="0"/>
          <w:numId w:val="1"/>
        </w:numPr>
        <w:tabs>
          <w:tab w:val="left" w:pos="1134"/>
        </w:tabs>
        <w:spacing w:after="0" w:line="0" w:lineRule="atLeast"/>
        <w:ind w:firstLineChars="252" w:firstLine="756"/>
        <w:contextualSpacing/>
        <w:jc w:val="both"/>
        <w:rPr>
          <w:rFonts w:eastAsia="Times New Roman" w:cs="Times New Roman"/>
          <w:sz w:val="30"/>
          <w:szCs w:val="30"/>
          <w:lang w:eastAsia="ru-RU"/>
        </w:rPr>
      </w:pPr>
      <w:r>
        <w:rPr>
          <w:rFonts w:eastAsia="Times New Roman" w:cs="Times New Roman"/>
          <w:sz w:val="30"/>
          <w:szCs w:val="30"/>
          <w:lang w:eastAsia="ru-RU"/>
        </w:rPr>
        <w:t>воспитание в подрастающем поколении 12 качеств «Луганского характера»;</w:t>
      </w:r>
    </w:p>
    <w:p>
      <w:pPr>
        <w:numPr>
          <w:ilvl w:val="0"/>
          <w:numId w:val="1"/>
        </w:numPr>
        <w:tabs>
          <w:tab w:val="left" w:pos="1134"/>
        </w:tabs>
        <w:spacing w:after="0" w:line="0" w:lineRule="atLeast"/>
        <w:ind w:firstLineChars="252" w:firstLine="756"/>
        <w:contextualSpacing/>
        <w:jc w:val="both"/>
        <w:rPr>
          <w:rFonts w:eastAsia="Calibri" w:cs="Times New Roman"/>
          <w:sz w:val="30"/>
          <w:szCs w:val="30"/>
        </w:rPr>
      </w:pPr>
      <w:r>
        <w:rPr>
          <w:rFonts w:eastAsia="Times New Roman" w:cs="Times New Roman"/>
          <w:sz w:val="30"/>
          <w:szCs w:val="30"/>
          <w:lang w:eastAsia="ru-RU"/>
        </w:rPr>
        <w:t>воспитание уважительного отношения к старшему поколению, ветеранам, сохранению общей памяти героев, павших за Родину;</w:t>
      </w:r>
    </w:p>
    <w:p>
      <w:pPr>
        <w:numPr>
          <w:ilvl w:val="0"/>
          <w:numId w:val="1"/>
        </w:numPr>
        <w:tabs>
          <w:tab w:val="left" w:pos="1134"/>
        </w:tabs>
        <w:spacing w:after="0" w:line="0" w:lineRule="atLeast"/>
        <w:ind w:firstLineChars="252" w:firstLine="756"/>
        <w:contextualSpacing/>
        <w:jc w:val="both"/>
        <w:rPr>
          <w:rFonts w:eastAsia="Times New Roman" w:cs="Times New Roman"/>
          <w:sz w:val="30"/>
          <w:szCs w:val="30"/>
          <w:lang w:eastAsia="ru-RU"/>
        </w:rPr>
      </w:pPr>
      <w:r>
        <w:rPr>
          <w:rFonts w:eastAsia="Calibri" w:cs="Times New Roman"/>
          <w:sz w:val="30"/>
          <w:szCs w:val="30"/>
        </w:rPr>
        <w:t>формирование черт характера, которые помогут ребёнку стать достойным гражданином своей страны;</w:t>
      </w:r>
    </w:p>
    <w:p>
      <w:pPr>
        <w:numPr>
          <w:ilvl w:val="0"/>
          <w:numId w:val="1"/>
        </w:numPr>
        <w:tabs>
          <w:tab w:val="left" w:pos="1134"/>
        </w:tabs>
        <w:spacing w:after="0" w:line="0" w:lineRule="atLeast"/>
        <w:ind w:firstLineChars="252" w:firstLine="756"/>
        <w:contextualSpacing/>
        <w:jc w:val="both"/>
        <w:rPr>
          <w:rFonts w:eastAsia="Times New Roman" w:cs="Times New Roman"/>
          <w:sz w:val="30"/>
          <w:szCs w:val="30"/>
          <w:lang w:eastAsia="ru-RU"/>
        </w:rPr>
      </w:pPr>
      <w:r>
        <w:rPr>
          <w:rFonts w:eastAsia="Calibri" w:cs="Times New Roman"/>
          <w:sz w:val="30"/>
          <w:szCs w:val="30"/>
        </w:rPr>
        <w:t>формирование самосознания, активной жизненной позиции, потребности к саморазвитию, способности успешно адаптироваться в окружающем мире;</w:t>
      </w:r>
    </w:p>
    <w:p>
      <w:pPr>
        <w:numPr>
          <w:ilvl w:val="0"/>
          <w:numId w:val="1"/>
        </w:numPr>
        <w:tabs>
          <w:tab w:val="left" w:pos="1134"/>
        </w:tabs>
        <w:spacing w:after="0" w:line="0" w:lineRule="atLeast"/>
        <w:ind w:firstLineChars="252" w:firstLine="756"/>
        <w:contextualSpacing/>
        <w:jc w:val="both"/>
        <w:rPr>
          <w:rFonts w:eastAsia="Times New Roman" w:cs="Times New Roman"/>
          <w:sz w:val="30"/>
          <w:szCs w:val="30"/>
          <w:lang w:eastAsia="ru-RU"/>
        </w:rPr>
      </w:pPr>
      <w:r>
        <w:rPr>
          <w:rFonts w:eastAsia="Times New Roman" w:cs="Times New Roman"/>
          <w:bCs/>
          <w:sz w:val="30"/>
          <w:szCs w:val="30"/>
          <w:lang w:eastAsia="ru-RU"/>
        </w:rPr>
        <w:t>формирование в каждом ребёнке «Луганского характера».</w:t>
      </w:r>
    </w:p>
    <w:p>
      <w:pPr>
        <w:tabs>
          <w:tab w:val="left" w:pos="1134"/>
        </w:tabs>
        <w:spacing w:after="0" w:line="0" w:lineRule="atLeast"/>
        <w:ind w:firstLineChars="252" w:firstLine="756"/>
        <w:contextualSpacing/>
        <w:jc w:val="both"/>
        <w:rPr>
          <w:rFonts w:eastAsia="Times New Roman" w:cs="Times New Roman"/>
          <w:sz w:val="30"/>
          <w:szCs w:val="30"/>
          <w:lang w:eastAsia="ru-RU"/>
        </w:rPr>
      </w:pPr>
      <w:r>
        <w:rPr>
          <w:rFonts w:eastAsia="Times New Roman" w:cs="Times New Roman"/>
          <w:sz w:val="30"/>
          <w:szCs w:val="30"/>
          <w:lang w:eastAsia="ru-RU"/>
        </w:rPr>
        <w:t xml:space="preserve">Исходя из задач, можно выделить необходимость способствовать тому, чтобы воспитывающая среда была как можно более разнообразной, вариативной. Концепция должна помочь ребёнку строить свою жизнь и после окончания школы. </w:t>
      </w:r>
    </w:p>
    <w:p>
      <w:pPr>
        <w:tabs>
          <w:tab w:val="left" w:pos="1134"/>
        </w:tabs>
        <w:spacing w:after="0" w:line="0" w:lineRule="atLeast"/>
        <w:ind w:firstLineChars="252" w:firstLine="806"/>
        <w:contextualSpacing/>
        <w:jc w:val="both"/>
        <w:rPr>
          <w:rFonts w:eastAsia="Times New Roman" w:cs="Times New Roman"/>
          <w:sz w:val="32"/>
          <w:lang w:eastAsia="ru-RU"/>
        </w:rPr>
      </w:pPr>
    </w:p>
    <w:p>
      <w:pPr>
        <w:spacing w:after="0"/>
        <w:jc w:val="center"/>
        <w:rPr>
          <w:rFonts w:eastAsia="Times New Roman" w:cs="Times New Roman"/>
          <w:b/>
          <w:lang w:eastAsia="ru-RU"/>
        </w:rPr>
      </w:pPr>
    </w:p>
    <w:p>
      <w:pPr>
        <w:spacing w:after="0"/>
        <w:jc w:val="center"/>
        <w:rPr>
          <w:rFonts w:eastAsia="Times New Roman" w:cs="Times New Roman"/>
          <w:b/>
          <w:lang w:eastAsia="ru-RU"/>
        </w:rPr>
      </w:pPr>
    </w:p>
    <w:p>
      <w:pPr>
        <w:spacing w:after="0"/>
        <w:jc w:val="center"/>
        <w:rPr>
          <w:rFonts w:eastAsia="Times New Roman" w:cs="Times New Roman"/>
          <w:b/>
          <w:lang w:eastAsia="ru-RU"/>
        </w:rPr>
      </w:pPr>
    </w:p>
    <w:p>
      <w:pPr>
        <w:spacing w:after="0"/>
        <w:jc w:val="center"/>
        <w:rPr>
          <w:rFonts w:eastAsia="Calibri" w:cs="Times New Roman"/>
          <w:b/>
          <w:bCs/>
          <w:color w:val="FF0000"/>
          <w:sz w:val="48"/>
          <w:lang w:eastAsia="ru-RU"/>
        </w:rPr>
      </w:pPr>
      <w:r>
        <w:rPr>
          <w:rFonts w:eastAsia="Times New Roman" w:cs="Times New Roman"/>
          <w:b/>
          <w:color w:val="FF0000"/>
          <w:sz w:val="48"/>
          <w:lang w:eastAsia="ru-RU"/>
        </w:rPr>
        <w:t xml:space="preserve">Основные направления </w:t>
      </w:r>
      <w:r>
        <w:rPr>
          <w:rFonts w:eastAsia="Calibri" w:cs="Times New Roman"/>
          <w:b/>
          <w:bCs/>
          <w:color w:val="FF0000"/>
          <w:sz w:val="48"/>
          <w:lang w:eastAsia="ru-RU"/>
        </w:rPr>
        <w:t>Концепции</w:t>
      </w:r>
      <w:r>
        <w:rPr>
          <w:rFonts w:eastAsia="Calibri" w:cs="Times New Roman"/>
          <w:b/>
          <w:bCs/>
          <w:color w:val="FF0000"/>
          <w:sz w:val="48"/>
          <w:lang w:eastAsia="ru-RU"/>
        </w:rPr>
        <w:t xml:space="preserve"> </w:t>
      </w:r>
    </w:p>
    <w:p>
      <w:pPr>
        <w:spacing w:after="0"/>
        <w:jc w:val="center"/>
        <w:rPr>
          <w:rFonts w:eastAsia="Calibri" w:cs="Times New Roman"/>
          <w:b/>
          <w:bCs/>
          <w:color w:val="FF0000"/>
          <w:sz w:val="48"/>
          <w:lang w:eastAsia="ru-RU"/>
        </w:rPr>
      </w:pPr>
      <w:r>
        <w:rPr>
          <w:rFonts w:eastAsia="Calibri" w:cs="Times New Roman"/>
          <w:b/>
          <w:bCs/>
          <w:color w:val="FF0000"/>
          <w:sz w:val="48"/>
          <w:lang w:eastAsia="ru-RU"/>
        </w:rPr>
        <w:t>«Луганский характер»</w:t>
      </w:r>
    </w:p>
    <w:p>
      <w:pPr>
        <w:spacing w:after="0"/>
        <w:jc w:val="center"/>
        <w:rPr>
          <w:rFonts w:eastAsia="Calibri" w:cs="Times New Roman"/>
          <w:b/>
          <w:bCs/>
          <w:color w:val="FF0000"/>
          <w:sz w:val="48"/>
          <w:lang w:eastAsia="ru-RU"/>
        </w:rPr>
      </w:pPr>
    </w:p>
    <w:p>
      <w:pPr>
        <w:numPr>
          <w:ilvl w:val="0"/>
          <w:numId w:val="2"/>
        </w:numPr>
        <w:tabs>
          <w:tab w:val="left" w:pos="1134"/>
        </w:tabs>
        <w:spacing w:after="0" w:line="0" w:lineRule="atLeast"/>
        <w:ind w:firstLineChars="252" w:firstLine="1012"/>
        <w:contextualSpacing/>
        <w:jc w:val="both"/>
        <w:rPr>
          <w:rFonts w:eastAsia="Calibri" w:cs="Times New Roman"/>
          <w:bCs/>
          <w:sz w:val="40"/>
        </w:rPr>
      </w:pPr>
      <w:r>
        <w:rPr>
          <w:rFonts w:eastAsia="Times New Roman" w:cs="Times New Roman"/>
          <w:b/>
          <w:i/>
          <w:sz w:val="40"/>
          <w:lang w:eastAsia="ru-RU"/>
        </w:rPr>
        <w:t>Л</w:t>
      </w:r>
      <w:r>
        <w:rPr>
          <w:rFonts w:eastAsia="Calibri" w:cs="Times New Roman"/>
          <w:b/>
          <w:bCs/>
          <w:i/>
          <w:sz w:val="40"/>
        </w:rPr>
        <w:t>юбознательность</w:t>
      </w:r>
      <w:r>
        <w:rPr>
          <w:rFonts w:eastAsia="Calibri" w:cs="Times New Roman"/>
          <w:bCs/>
          <w:sz w:val="40"/>
        </w:rPr>
        <w:t xml:space="preserve"> – образование и знания «Учись и познавай!»                   (В.И. Даль).</w:t>
      </w:r>
    </w:p>
    <w:p>
      <w:pPr>
        <w:numPr>
          <w:ilvl w:val="0"/>
          <w:numId w:val="2"/>
        </w:numPr>
        <w:tabs>
          <w:tab w:val="left" w:pos="1134"/>
        </w:tabs>
        <w:spacing w:after="0" w:line="0" w:lineRule="atLeast"/>
        <w:ind w:firstLineChars="252" w:firstLine="1012"/>
        <w:contextualSpacing/>
        <w:jc w:val="both"/>
        <w:rPr>
          <w:rFonts w:eastAsia="Calibri" w:cs="Times New Roman"/>
          <w:bCs/>
          <w:sz w:val="40"/>
        </w:rPr>
      </w:pPr>
      <w:r>
        <w:rPr>
          <w:rFonts w:eastAsia="Times New Roman" w:cs="Times New Roman"/>
          <w:b/>
          <w:i/>
          <w:sz w:val="40"/>
          <w:lang w:eastAsia="ru-RU"/>
        </w:rPr>
        <w:t>Дружелюбие</w:t>
      </w:r>
      <w:r>
        <w:rPr>
          <w:rFonts w:eastAsia="Calibri" w:cs="Times New Roman"/>
          <w:bCs/>
          <w:sz w:val="40"/>
        </w:rPr>
        <w:t xml:space="preserve"> – дипломатия и международные отношения «Умей дружить!» (Д.С. Полянский).</w:t>
      </w:r>
    </w:p>
    <w:p>
      <w:pPr>
        <w:numPr>
          <w:ilvl w:val="0"/>
          <w:numId w:val="2"/>
        </w:numPr>
        <w:tabs>
          <w:tab w:val="left" w:pos="1134"/>
        </w:tabs>
        <w:spacing w:after="0" w:line="0" w:lineRule="atLeast"/>
        <w:ind w:firstLineChars="252" w:firstLine="1012"/>
        <w:contextualSpacing/>
        <w:jc w:val="both"/>
        <w:rPr>
          <w:rFonts w:eastAsia="Calibri" w:cs="Times New Roman"/>
          <w:bCs/>
          <w:sz w:val="40"/>
        </w:rPr>
      </w:pPr>
      <w:r>
        <w:rPr>
          <w:rFonts w:eastAsia="Times New Roman" w:cs="Times New Roman"/>
          <w:b/>
          <w:i/>
          <w:sz w:val="40"/>
          <w:lang w:eastAsia="ru-RU"/>
        </w:rPr>
        <w:t>Милосердие</w:t>
      </w:r>
      <w:r>
        <w:rPr>
          <w:rFonts w:eastAsia="Calibri" w:cs="Times New Roman"/>
          <w:bCs/>
          <w:sz w:val="40"/>
        </w:rPr>
        <w:t xml:space="preserve"> – </w:t>
      </w:r>
      <w:proofErr w:type="spellStart"/>
      <w:r>
        <w:rPr>
          <w:rFonts w:eastAsia="Calibri" w:cs="Times New Roman"/>
          <w:bCs/>
          <w:sz w:val="40"/>
        </w:rPr>
        <w:t>волонтерство</w:t>
      </w:r>
      <w:proofErr w:type="spellEnd"/>
      <w:r>
        <w:rPr>
          <w:rFonts w:eastAsia="Calibri" w:cs="Times New Roman"/>
          <w:bCs/>
          <w:sz w:val="40"/>
        </w:rPr>
        <w:t xml:space="preserve"> и добровольчество «Благо твори!» (Кирилл Губарев).</w:t>
      </w:r>
    </w:p>
    <w:p>
      <w:pPr>
        <w:numPr>
          <w:ilvl w:val="0"/>
          <w:numId w:val="2"/>
        </w:numPr>
        <w:tabs>
          <w:tab w:val="left" w:pos="1134"/>
        </w:tabs>
        <w:spacing w:after="0" w:line="0" w:lineRule="atLeast"/>
        <w:ind w:firstLineChars="252" w:firstLine="1012"/>
        <w:contextualSpacing/>
        <w:jc w:val="both"/>
        <w:rPr>
          <w:rFonts w:eastAsia="Calibri" w:cs="Times New Roman"/>
          <w:bCs/>
          <w:sz w:val="40"/>
        </w:rPr>
      </w:pPr>
      <w:r>
        <w:rPr>
          <w:rFonts w:eastAsia="Times New Roman" w:cs="Times New Roman"/>
          <w:b/>
          <w:i/>
          <w:sz w:val="40"/>
          <w:lang w:eastAsia="ru-RU"/>
        </w:rPr>
        <w:t>Ответственность</w:t>
      </w:r>
      <w:r>
        <w:rPr>
          <w:rFonts w:eastAsia="Calibri" w:cs="Times New Roman"/>
          <w:bCs/>
          <w:sz w:val="40"/>
        </w:rPr>
        <w:t xml:space="preserve"> – экология и охрана природы «Береги планету!» (С.Г. Панченко).</w:t>
      </w:r>
    </w:p>
    <w:p>
      <w:pPr>
        <w:numPr>
          <w:ilvl w:val="0"/>
          <w:numId w:val="2"/>
        </w:numPr>
        <w:tabs>
          <w:tab w:val="left" w:pos="1134"/>
        </w:tabs>
        <w:spacing w:after="0" w:line="0" w:lineRule="atLeast"/>
        <w:ind w:firstLineChars="252" w:firstLine="1012"/>
        <w:contextualSpacing/>
        <w:jc w:val="both"/>
        <w:rPr>
          <w:rFonts w:eastAsia="Calibri" w:cs="Times New Roman"/>
          <w:bCs/>
          <w:sz w:val="40"/>
        </w:rPr>
      </w:pPr>
      <w:r>
        <w:rPr>
          <w:rFonts w:eastAsia="Times New Roman" w:cs="Times New Roman"/>
          <w:b/>
          <w:i/>
          <w:sz w:val="40"/>
          <w:lang w:eastAsia="ru-RU"/>
        </w:rPr>
        <w:t>Честность</w:t>
      </w:r>
      <w:r>
        <w:rPr>
          <w:rFonts w:eastAsia="Calibri" w:cs="Times New Roman"/>
          <w:bCs/>
          <w:sz w:val="40"/>
        </w:rPr>
        <w:t xml:space="preserve"> – медиа и коммуникации «Расскажи о главном!»                         (Т.М. </w:t>
      </w:r>
      <w:proofErr w:type="spellStart"/>
      <w:r>
        <w:rPr>
          <w:rFonts w:eastAsia="Calibri" w:cs="Times New Roman"/>
          <w:bCs/>
          <w:sz w:val="40"/>
        </w:rPr>
        <w:t>Рыбас</w:t>
      </w:r>
      <w:proofErr w:type="spellEnd"/>
      <w:r>
        <w:rPr>
          <w:rFonts w:eastAsia="Calibri" w:cs="Times New Roman"/>
          <w:bCs/>
          <w:sz w:val="40"/>
        </w:rPr>
        <w:t>).</w:t>
      </w:r>
    </w:p>
    <w:p>
      <w:pPr>
        <w:numPr>
          <w:ilvl w:val="0"/>
          <w:numId w:val="2"/>
        </w:numPr>
        <w:tabs>
          <w:tab w:val="left" w:pos="1134"/>
        </w:tabs>
        <w:spacing w:after="0" w:line="0" w:lineRule="atLeast"/>
        <w:ind w:firstLineChars="252" w:firstLine="1012"/>
        <w:contextualSpacing/>
        <w:jc w:val="both"/>
        <w:rPr>
          <w:rFonts w:eastAsia="Calibri" w:cs="Times New Roman"/>
          <w:bCs/>
          <w:sz w:val="40"/>
        </w:rPr>
      </w:pPr>
      <w:r>
        <w:rPr>
          <w:rFonts w:eastAsia="Times New Roman" w:cs="Times New Roman"/>
          <w:b/>
          <w:i/>
          <w:sz w:val="40"/>
          <w:lang w:eastAsia="ru-RU"/>
        </w:rPr>
        <w:t>Целеустремленность</w:t>
      </w:r>
      <w:r>
        <w:rPr>
          <w:rFonts w:eastAsia="Calibri" w:cs="Times New Roman"/>
          <w:bCs/>
          <w:sz w:val="40"/>
        </w:rPr>
        <w:t xml:space="preserve"> – спорт «Достигай и побеждай!» (В.Н. Брумель); </w:t>
      </w:r>
    </w:p>
    <w:p>
      <w:pPr>
        <w:numPr>
          <w:ilvl w:val="0"/>
          <w:numId w:val="2"/>
        </w:numPr>
        <w:tabs>
          <w:tab w:val="left" w:pos="1134"/>
        </w:tabs>
        <w:spacing w:after="0" w:line="0" w:lineRule="atLeast"/>
        <w:ind w:firstLineChars="252" w:firstLine="1012"/>
        <w:contextualSpacing/>
        <w:jc w:val="both"/>
        <w:rPr>
          <w:rFonts w:eastAsia="Calibri" w:cs="Times New Roman"/>
          <w:bCs/>
          <w:sz w:val="40"/>
        </w:rPr>
      </w:pPr>
      <w:r>
        <w:rPr>
          <w:rFonts w:eastAsia="Times New Roman" w:cs="Times New Roman"/>
          <w:b/>
          <w:i/>
          <w:sz w:val="40"/>
          <w:lang w:eastAsia="ru-RU"/>
        </w:rPr>
        <w:t>Смелость</w:t>
      </w:r>
      <w:r>
        <w:rPr>
          <w:rFonts w:eastAsia="Calibri" w:cs="Times New Roman"/>
          <w:bCs/>
          <w:sz w:val="40"/>
        </w:rPr>
        <w:t xml:space="preserve"> – туризм и путешествия «Открывай страну!» (А.В. Пастухов).</w:t>
      </w:r>
    </w:p>
    <w:p>
      <w:pPr>
        <w:numPr>
          <w:ilvl w:val="0"/>
          <w:numId w:val="2"/>
        </w:numPr>
        <w:tabs>
          <w:tab w:val="left" w:pos="1134"/>
        </w:tabs>
        <w:spacing w:after="0" w:line="0" w:lineRule="atLeast"/>
        <w:ind w:firstLineChars="252" w:firstLine="1012"/>
        <w:contextualSpacing/>
        <w:jc w:val="both"/>
        <w:rPr>
          <w:rFonts w:eastAsia="Calibri" w:cs="Times New Roman"/>
          <w:bCs/>
          <w:sz w:val="40"/>
        </w:rPr>
      </w:pPr>
      <w:r>
        <w:rPr>
          <w:rFonts w:eastAsia="Times New Roman" w:cs="Times New Roman"/>
          <w:b/>
          <w:i/>
          <w:sz w:val="40"/>
          <w:lang w:eastAsia="ru-RU"/>
        </w:rPr>
        <w:t>Широта</w:t>
      </w:r>
      <w:r>
        <w:rPr>
          <w:rFonts w:eastAsia="Calibri" w:cs="Times New Roman"/>
          <w:bCs/>
          <w:sz w:val="40"/>
        </w:rPr>
        <w:t xml:space="preserve"> </w:t>
      </w:r>
      <w:r>
        <w:rPr>
          <w:rFonts w:eastAsia="Times New Roman" w:cs="Times New Roman"/>
          <w:b/>
          <w:i/>
          <w:sz w:val="40"/>
          <w:lang w:eastAsia="ru-RU"/>
        </w:rPr>
        <w:t>ума</w:t>
      </w:r>
      <w:r>
        <w:rPr>
          <w:rFonts w:eastAsia="Calibri" w:cs="Times New Roman"/>
          <w:bCs/>
          <w:sz w:val="40"/>
        </w:rPr>
        <w:t xml:space="preserve"> – наука и технологии «Дерзай и открывай!»                               (Л.М. </w:t>
      </w:r>
      <w:proofErr w:type="spellStart"/>
      <w:r>
        <w:rPr>
          <w:rFonts w:eastAsia="Calibri" w:cs="Times New Roman"/>
          <w:bCs/>
          <w:sz w:val="40"/>
        </w:rPr>
        <w:t>Лоповок</w:t>
      </w:r>
      <w:proofErr w:type="spellEnd"/>
      <w:r>
        <w:rPr>
          <w:rFonts w:eastAsia="Calibri" w:cs="Times New Roman"/>
          <w:bCs/>
          <w:sz w:val="40"/>
        </w:rPr>
        <w:t>);</w:t>
      </w:r>
    </w:p>
    <w:p>
      <w:pPr>
        <w:numPr>
          <w:ilvl w:val="0"/>
          <w:numId w:val="2"/>
        </w:numPr>
        <w:tabs>
          <w:tab w:val="left" w:pos="1134"/>
        </w:tabs>
        <w:spacing w:after="0" w:line="0" w:lineRule="atLeast"/>
        <w:ind w:firstLineChars="252" w:firstLine="1012"/>
        <w:contextualSpacing/>
        <w:jc w:val="both"/>
        <w:rPr>
          <w:rFonts w:eastAsia="Calibri" w:cs="Times New Roman"/>
          <w:bCs/>
          <w:sz w:val="40"/>
        </w:rPr>
      </w:pPr>
      <w:r>
        <w:rPr>
          <w:rFonts w:eastAsia="Times New Roman" w:cs="Times New Roman"/>
          <w:b/>
          <w:i/>
          <w:sz w:val="40"/>
          <w:lang w:eastAsia="ru-RU"/>
        </w:rPr>
        <w:t>Умение</w:t>
      </w:r>
      <w:r>
        <w:rPr>
          <w:rFonts w:eastAsia="Calibri" w:cs="Times New Roman"/>
          <w:bCs/>
          <w:sz w:val="40"/>
        </w:rPr>
        <w:t xml:space="preserve"> </w:t>
      </w:r>
      <w:r>
        <w:rPr>
          <w:rFonts w:eastAsia="Times New Roman" w:cs="Times New Roman"/>
          <w:b/>
          <w:i/>
          <w:sz w:val="40"/>
          <w:lang w:eastAsia="ru-RU"/>
        </w:rPr>
        <w:t>видеть</w:t>
      </w:r>
      <w:r>
        <w:rPr>
          <w:rFonts w:eastAsia="Calibri" w:cs="Times New Roman"/>
          <w:bCs/>
          <w:sz w:val="40"/>
        </w:rPr>
        <w:t xml:space="preserve"> </w:t>
      </w:r>
      <w:r>
        <w:rPr>
          <w:rFonts w:eastAsia="Times New Roman" w:cs="Times New Roman"/>
          <w:b/>
          <w:i/>
          <w:sz w:val="40"/>
          <w:lang w:eastAsia="ru-RU"/>
        </w:rPr>
        <w:t>красоту</w:t>
      </w:r>
      <w:r>
        <w:rPr>
          <w:rFonts w:eastAsia="Calibri" w:cs="Times New Roman"/>
          <w:bCs/>
          <w:sz w:val="40"/>
        </w:rPr>
        <w:t xml:space="preserve"> </w:t>
      </w:r>
      <w:r>
        <w:rPr>
          <w:rFonts w:eastAsia="Times New Roman" w:cs="Times New Roman"/>
          <w:b/>
          <w:i/>
          <w:sz w:val="40"/>
          <w:lang w:eastAsia="ru-RU"/>
        </w:rPr>
        <w:t>в</w:t>
      </w:r>
      <w:r>
        <w:rPr>
          <w:rFonts w:eastAsia="Calibri" w:cs="Times New Roman"/>
          <w:bCs/>
          <w:sz w:val="40"/>
        </w:rPr>
        <w:t xml:space="preserve"> </w:t>
      </w:r>
      <w:r>
        <w:rPr>
          <w:rFonts w:eastAsia="Times New Roman" w:cs="Times New Roman"/>
          <w:b/>
          <w:i/>
          <w:sz w:val="40"/>
          <w:lang w:eastAsia="ru-RU"/>
        </w:rPr>
        <w:t>простых</w:t>
      </w:r>
      <w:r>
        <w:rPr>
          <w:rFonts w:eastAsia="Calibri" w:cs="Times New Roman"/>
          <w:bCs/>
          <w:sz w:val="40"/>
        </w:rPr>
        <w:t xml:space="preserve"> </w:t>
      </w:r>
      <w:r>
        <w:rPr>
          <w:rFonts w:eastAsia="Times New Roman" w:cs="Times New Roman"/>
          <w:b/>
          <w:i/>
          <w:sz w:val="40"/>
          <w:lang w:eastAsia="ru-RU"/>
        </w:rPr>
        <w:t>вещах</w:t>
      </w:r>
      <w:r>
        <w:rPr>
          <w:rFonts w:eastAsia="Calibri" w:cs="Times New Roman"/>
          <w:bCs/>
          <w:sz w:val="40"/>
        </w:rPr>
        <w:t xml:space="preserve"> – культура и искусство «Создавай и вдохновляй!» (М.Л. </w:t>
      </w:r>
      <w:proofErr w:type="spellStart"/>
      <w:r>
        <w:rPr>
          <w:rFonts w:eastAsia="Calibri" w:cs="Times New Roman"/>
          <w:bCs/>
          <w:sz w:val="40"/>
        </w:rPr>
        <w:t>Матусовский</w:t>
      </w:r>
      <w:proofErr w:type="spellEnd"/>
      <w:r>
        <w:rPr>
          <w:rFonts w:eastAsia="Calibri" w:cs="Times New Roman"/>
          <w:bCs/>
          <w:sz w:val="40"/>
        </w:rPr>
        <w:t>).</w:t>
      </w:r>
    </w:p>
    <w:p>
      <w:pPr>
        <w:numPr>
          <w:ilvl w:val="0"/>
          <w:numId w:val="2"/>
        </w:numPr>
        <w:tabs>
          <w:tab w:val="left" w:pos="1134"/>
        </w:tabs>
        <w:spacing w:after="0" w:line="0" w:lineRule="atLeast"/>
        <w:ind w:firstLineChars="252" w:firstLine="1012"/>
        <w:contextualSpacing/>
        <w:jc w:val="both"/>
        <w:rPr>
          <w:rFonts w:eastAsia="Calibri" w:cs="Times New Roman"/>
          <w:bCs/>
          <w:sz w:val="40"/>
        </w:rPr>
      </w:pPr>
      <w:r>
        <w:rPr>
          <w:rFonts w:eastAsia="Times New Roman" w:cs="Times New Roman"/>
          <w:b/>
          <w:i/>
          <w:sz w:val="40"/>
          <w:lang w:eastAsia="ru-RU"/>
        </w:rPr>
        <w:t>Закаленность</w:t>
      </w:r>
      <w:r>
        <w:rPr>
          <w:rFonts w:eastAsia="Calibri" w:cs="Times New Roman"/>
          <w:bCs/>
          <w:sz w:val="40"/>
        </w:rPr>
        <w:t xml:space="preserve"> – здоровый образ жизни «Будь здоров!»                                      (В.Н. </w:t>
      </w:r>
      <w:proofErr w:type="spellStart"/>
      <w:r>
        <w:rPr>
          <w:rFonts w:eastAsia="Calibri" w:cs="Times New Roman"/>
          <w:bCs/>
          <w:sz w:val="40"/>
        </w:rPr>
        <w:t>Закорецкая</w:t>
      </w:r>
      <w:proofErr w:type="spellEnd"/>
      <w:r>
        <w:rPr>
          <w:rFonts w:eastAsia="Calibri" w:cs="Times New Roman"/>
          <w:bCs/>
          <w:sz w:val="40"/>
        </w:rPr>
        <w:t>).</w:t>
      </w:r>
    </w:p>
    <w:p>
      <w:pPr>
        <w:numPr>
          <w:ilvl w:val="0"/>
          <w:numId w:val="2"/>
        </w:numPr>
        <w:tabs>
          <w:tab w:val="left" w:pos="1134"/>
        </w:tabs>
        <w:spacing w:after="0" w:line="0" w:lineRule="atLeast"/>
        <w:ind w:firstLineChars="252" w:firstLine="1012"/>
        <w:contextualSpacing/>
        <w:jc w:val="both"/>
        <w:rPr>
          <w:rFonts w:eastAsia="Calibri" w:cs="Times New Roman"/>
          <w:bCs/>
          <w:sz w:val="40"/>
        </w:rPr>
      </w:pPr>
      <w:r>
        <w:rPr>
          <w:rFonts w:eastAsia="Times New Roman" w:cs="Times New Roman"/>
          <w:b/>
          <w:i/>
          <w:sz w:val="40"/>
          <w:lang w:eastAsia="ru-RU"/>
        </w:rPr>
        <w:t>Трудолюбие</w:t>
      </w:r>
      <w:r>
        <w:rPr>
          <w:rFonts w:eastAsia="Calibri" w:cs="Times New Roman"/>
          <w:bCs/>
          <w:sz w:val="40"/>
        </w:rPr>
        <w:t xml:space="preserve">, </w:t>
      </w:r>
      <w:r>
        <w:rPr>
          <w:rFonts w:eastAsia="Times New Roman" w:cs="Times New Roman"/>
          <w:b/>
          <w:i/>
          <w:sz w:val="40"/>
          <w:lang w:eastAsia="ru-RU"/>
        </w:rPr>
        <w:t>воля</w:t>
      </w:r>
      <w:r>
        <w:rPr>
          <w:rFonts w:eastAsia="Calibri" w:cs="Times New Roman"/>
          <w:bCs/>
          <w:sz w:val="40"/>
        </w:rPr>
        <w:t xml:space="preserve"> – труд, профессия и свое дело «Найди призвание!» (А.Г. Стаханов).</w:t>
      </w:r>
    </w:p>
    <w:p>
      <w:pPr>
        <w:numPr>
          <w:ilvl w:val="0"/>
          <w:numId w:val="2"/>
        </w:numPr>
        <w:tabs>
          <w:tab w:val="left" w:pos="1134"/>
        </w:tabs>
        <w:spacing w:after="0" w:line="0" w:lineRule="atLeast"/>
        <w:ind w:firstLineChars="252" w:firstLine="1012"/>
        <w:contextualSpacing/>
        <w:jc w:val="both"/>
        <w:rPr>
          <w:rFonts w:eastAsia="Calibri" w:cs="Times New Roman"/>
          <w:sz w:val="40"/>
        </w:rPr>
      </w:pPr>
      <w:r>
        <w:rPr>
          <w:rFonts w:eastAsia="Times New Roman" w:cs="Times New Roman"/>
          <w:b/>
          <w:i/>
          <w:sz w:val="40"/>
          <w:lang w:eastAsia="ru-RU"/>
        </w:rPr>
        <w:t>Верность</w:t>
      </w:r>
      <w:r>
        <w:rPr>
          <w:rFonts w:eastAsia="Calibri" w:cs="Times New Roman"/>
          <w:bCs/>
          <w:sz w:val="40"/>
        </w:rPr>
        <w:t xml:space="preserve"> </w:t>
      </w:r>
      <w:r>
        <w:rPr>
          <w:rFonts w:eastAsia="Times New Roman" w:cs="Times New Roman"/>
          <w:b/>
          <w:i/>
          <w:sz w:val="40"/>
          <w:lang w:eastAsia="ru-RU"/>
        </w:rPr>
        <w:t>Отчизне</w:t>
      </w:r>
      <w:r>
        <w:rPr>
          <w:rFonts w:eastAsia="Calibri" w:cs="Times New Roman"/>
          <w:bCs/>
          <w:sz w:val="40"/>
        </w:rPr>
        <w:t xml:space="preserve"> – патриотизм и историческая память «Служи Отечеству!» (</w:t>
      </w:r>
      <w:r>
        <w:rPr>
          <w:rFonts w:eastAsia="Calibri" w:cs="Times New Roman"/>
          <w:sz w:val="40"/>
        </w:rPr>
        <w:t>Советская подпольная антифашистская комсомольская организация юношей и девушек «Молодая гвардия»).</w:t>
      </w:r>
    </w:p>
    <w:p>
      <w:pPr>
        <w:tabs>
          <w:tab w:val="left" w:pos="1134"/>
        </w:tabs>
        <w:spacing w:after="0" w:line="0" w:lineRule="atLeast"/>
        <w:contextualSpacing/>
        <w:jc w:val="both"/>
        <w:rPr>
          <w:rFonts w:eastAsia="Calibri" w:cs="Times New Roman"/>
          <w:sz w:val="40"/>
        </w:rPr>
      </w:pPr>
      <w:bookmarkStart w:id="4" w:name="_GoBack"/>
      <w:bookmarkEnd w:id="4"/>
    </w:p>
    <w:p>
      <w:pPr>
        <w:tabs>
          <w:tab w:val="left" w:pos="1134"/>
        </w:tabs>
        <w:spacing w:after="0" w:line="0" w:lineRule="atLeast"/>
        <w:contextualSpacing/>
        <w:jc w:val="both"/>
        <w:rPr>
          <w:rFonts w:eastAsia="Calibri" w:cs="Times New Roman"/>
          <w:sz w:val="40"/>
        </w:rPr>
      </w:pPr>
    </w:p>
    <w:p>
      <w:pPr>
        <w:spacing w:after="0"/>
        <w:jc w:val="center"/>
        <w:rPr>
          <w:color w:val="FF0000"/>
          <w:sz w:val="240"/>
        </w:rPr>
      </w:pPr>
      <w:r>
        <w:rPr>
          <w:rFonts w:eastAsia="Calibri" w:cs="Times New Roman"/>
          <w:b/>
          <w:bCs/>
          <w:noProof/>
          <w:lang w:eastAsia="ru-RU"/>
        </w:rPr>
        <w:drawing>
          <wp:inline distT="0" distB="0" distL="114300" distR="114300">
            <wp:extent cx="6942757" cy="3905255"/>
            <wp:effectExtent l="0" t="0" r="0" b="0"/>
            <wp:docPr id="2" name="Изображение 6" descr="3d3cca3ea3634c4aa91a50f1dc86ebcdVlx901boBj1dpcy9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3d3cca3ea3634c4aa91a50f1dc86ebcdVlx901boBj1dpcy9-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47230" cy="3907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134"/>
        </w:tabs>
        <w:spacing w:after="0" w:line="0" w:lineRule="atLeast"/>
        <w:ind w:firstLineChars="252" w:firstLine="1008"/>
        <w:contextualSpacing/>
        <w:jc w:val="both"/>
        <w:rPr>
          <w:rFonts w:eastAsia="Calibri" w:cs="Times New Roman"/>
          <w:sz w:val="40"/>
        </w:rPr>
      </w:pPr>
      <w:r>
        <w:rPr>
          <w:rFonts w:eastAsia="Calibri" w:cs="Times New Roman"/>
          <w:sz w:val="40"/>
        </w:rPr>
        <w:t>В Луганской Народной Республике внедряется региональный компонент проекта – «Орлята-</w:t>
      </w:r>
      <w:proofErr w:type="spellStart"/>
      <w:r>
        <w:rPr>
          <w:rFonts w:eastAsia="Calibri" w:cs="Times New Roman"/>
          <w:sz w:val="40"/>
        </w:rPr>
        <w:t>сентябрята</w:t>
      </w:r>
      <w:proofErr w:type="spellEnd"/>
      <w:r>
        <w:rPr>
          <w:rFonts w:eastAsia="Calibri" w:cs="Times New Roman"/>
          <w:sz w:val="40"/>
        </w:rPr>
        <w:t>». Ежегодно, 30 сентября, в день вхождения Луганской Народной Республики в состав Российской Федерации, учащиеся 1-х классов вступают в ряды «Орлята-</w:t>
      </w:r>
      <w:proofErr w:type="spellStart"/>
      <w:r>
        <w:rPr>
          <w:rFonts w:eastAsia="Calibri" w:cs="Times New Roman"/>
          <w:sz w:val="40"/>
        </w:rPr>
        <w:t>сентябрята</w:t>
      </w:r>
      <w:proofErr w:type="spellEnd"/>
      <w:r>
        <w:rPr>
          <w:rFonts w:eastAsia="Calibri" w:cs="Times New Roman"/>
          <w:sz w:val="40"/>
        </w:rPr>
        <w:t>».</w:t>
      </w:r>
    </w:p>
    <w:p>
      <w:pPr>
        <w:tabs>
          <w:tab w:val="left" w:pos="1134"/>
        </w:tabs>
        <w:spacing w:after="0" w:line="0" w:lineRule="atLeast"/>
        <w:ind w:firstLineChars="252" w:firstLine="1008"/>
        <w:contextualSpacing/>
        <w:jc w:val="both"/>
        <w:rPr>
          <w:rFonts w:eastAsia="Calibri" w:cs="Times New Roman"/>
          <w:sz w:val="40"/>
          <w:shd w:val="clear" w:color="auto" w:fill="FFFFFF"/>
        </w:rPr>
      </w:pPr>
      <w:r>
        <w:rPr>
          <w:rFonts w:eastAsia="Calibri" w:cs="Times New Roman"/>
          <w:sz w:val="40"/>
        </w:rPr>
        <w:t xml:space="preserve">Школьникам среднего звена (5-9 класс), в рамках </w:t>
      </w:r>
      <w:r>
        <w:rPr>
          <w:rFonts w:eastAsia="Calibri" w:cs="Times New Roman"/>
          <w:sz w:val="40"/>
          <w:shd w:val="clear" w:color="auto" w:fill="FFFFFF"/>
        </w:rPr>
        <w:t xml:space="preserve">Общероссийского общественно-государственного движения детей и молодежи «Движение первых», в сентябре (день основания молодежной подпольной организации «Молодая гвардия») присваивается звание «Пионер». Ребята осуществляют свою деятельность по программе </w:t>
      </w:r>
      <w:r>
        <w:rPr>
          <w:rFonts w:eastAsia="Calibri" w:cs="Times New Roman"/>
          <w:sz w:val="40"/>
        </w:rPr>
        <w:t xml:space="preserve">духовно-нравственного и гражданско-патриотического развития и </w:t>
      </w:r>
      <w:proofErr w:type="gramStart"/>
      <w:r>
        <w:rPr>
          <w:rFonts w:eastAsia="Calibri" w:cs="Times New Roman"/>
          <w:sz w:val="40"/>
        </w:rPr>
        <w:t>воспитания</w:t>
      </w:r>
      <w:proofErr w:type="gramEnd"/>
      <w:r>
        <w:rPr>
          <w:rFonts w:eastAsia="Calibri" w:cs="Times New Roman"/>
          <w:sz w:val="40"/>
        </w:rPr>
        <w:t xml:space="preserve"> обучающихся Луганской Народной Республики «Луганский характер»</w:t>
      </w:r>
      <w:r>
        <w:rPr>
          <w:rFonts w:eastAsia="Calibri" w:cs="Times New Roman"/>
          <w:b/>
          <w:sz w:val="40"/>
        </w:rPr>
        <w:t>.</w:t>
      </w:r>
    </w:p>
    <w:p>
      <w:pPr>
        <w:tabs>
          <w:tab w:val="left" w:pos="1134"/>
        </w:tabs>
        <w:spacing w:after="0" w:line="0" w:lineRule="atLeast"/>
        <w:ind w:firstLineChars="252" w:firstLine="1008"/>
        <w:contextualSpacing/>
        <w:jc w:val="both"/>
        <w:rPr>
          <w:rFonts w:eastAsia="Times New Roman" w:cs="Times New Roman"/>
          <w:sz w:val="40"/>
          <w:lang w:eastAsia="ru-RU"/>
        </w:rPr>
      </w:pPr>
      <w:r>
        <w:rPr>
          <w:rFonts w:eastAsia="Calibri" w:cs="Times New Roman"/>
          <w:sz w:val="40"/>
          <w:shd w:val="clear" w:color="auto" w:fill="FFFFFF"/>
        </w:rPr>
        <w:t xml:space="preserve">Старшим классам (10-11 класс), после реализации всех направлений программы «Луганский характер», освоения всех 12 качеств «Луганского характера», а также после успешного проведения работы по наставничеству, в 11 классе </w:t>
      </w:r>
      <w:r>
        <w:rPr>
          <w:rFonts w:eastAsia="Calibri" w:cs="Times New Roman"/>
          <w:sz w:val="40"/>
          <w:shd w:val="clear" w:color="auto" w:fill="FFFFFF"/>
        </w:rPr>
        <w:t>присваивается звание «Труженик».</w:t>
      </w:r>
    </w:p>
    <w:p>
      <w:pPr>
        <w:tabs>
          <w:tab w:val="left" w:pos="1134"/>
        </w:tabs>
        <w:spacing w:after="0" w:line="0" w:lineRule="atLeast"/>
        <w:ind w:firstLineChars="252" w:firstLine="1214"/>
        <w:jc w:val="center"/>
        <w:rPr>
          <w:rFonts w:eastAsia="Times New Roman" w:cs="Times New Roman"/>
          <w:b/>
          <w:color w:val="FF0000"/>
          <w:sz w:val="48"/>
          <w:lang w:eastAsia="ru-RU"/>
        </w:rPr>
      </w:pPr>
    </w:p>
    <w:p>
      <w:pPr>
        <w:tabs>
          <w:tab w:val="left" w:pos="0"/>
        </w:tabs>
        <w:spacing w:after="0" w:line="0" w:lineRule="atLeast"/>
        <w:jc w:val="center"/>
        <w:rPr>
          <w:rFonts w:eastAsia="Times New Roman" w:cs="Times New Roman"/>
          <w:b/>
          <w:color w:val="FF0000"/>
          <w:sz w:val="48"/>
          <w:lang w:eastAsia="ru-RU"/>
        </w:rPr>
      </w:pPr>
      <w:r>
        <w:rPr>
          <w:rFonts w:eastAsia="Times New Roman" w:cs="Times New Roman"/>
          <w:noProof/>
          <w:lang w:eastAsia="ru-RU"/>
        </w:rPr>
        <w:drawing>
          <wp:inline distT="0" distB="0" distL="0" distR="0">
            <wp:extent cx="6758495" cy="3800475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7532" cy="3805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tabs>
          <w:tab w:val="left" w:pos="1134"/>
        </w:tabs>
        <w:spacing w:after="0" w:line="0" w:lineRule="atLeast"/>
        <w:ind w:firstLineChars="252" w:firstLine="1214"/>
        <w:jc w:val="center"/>
        <w:rPr>
          <w:rFonts w:eastAsia="Times New Roman" w:cs="Times New Roman"/>
          <w:b/>
          <w:color w:val="FF0000"/>
          <w:sz w:val="48"/>
          <w:lang w:eastAsia="ru-RU"/>
        </w:rPr>
      </w:pPr>
      <w:r>
        <w:rPr>
          <w:rFonts w:eastAsia="Times New Roman" w:cs="Times New Roman"/>
          <w:b/>
          <w:color w:val="FF0000"/>
          <w:sz w:val="48"/>
          <w:lang w:eastAsia="ru-RU"/>
        </w:rPr>
        <w:t>Система поощрения</w:t>
      </w:r>
    </w:p>
    <w:p>
      <w:pPr>
        <w:tabs>
          <w:tab w:val="left" w:pos="1134"/>
        </w:tabs>
        <w:spacing w:after="0" w:line="0" w:lineRule="atLeast"/>
        <w:ind w:firstLineChars="252" w:firstLine="1109"/>
        <w:jc w:val="both"/>
        <w:rPr>
          <w:rFonts w:eastAsia="Times New Roman" w:cs="Times New Roman"/>
          <w:sz w:val="44"/>
          <w:lang w:eastAsia="ru-RU"/>
        </w:rPr>
      </w:pPr>
      <w:r>
        <w:rPr>
          <w:rFonts w:eastAsia="Times New Roman" w:cs="Times New Roman"/>
          <w:sz w:val="44"/>
          <w:lang w:eastAsia="ru-RU"/>
        </w:rPr>
        <w:t xml:space="preserve">Система поощрения Программы основывается на использовании системы объективных критериев, представленных нравственно-духовными и количественными параметрами. Рейтинг проводится в течение учебного года, по итогам прохождения качеств «Луганского характера» выдается памятный значок на отряд, значок размещается в классном уголке. </w:t>
      </w:r>
    </w:p>
    <w:p>
      <w:pPr>
        <w:tabs>
          <w:tab w:val="left" w:pos="0"/>
          <w:tab w:val="left" w:pos="567"/>
          <w:tab w:val="left" w:pos="1134"/>
        </w:tabs>
        <w:spacing w:after="0" w:line="0" w:lineRule="atLeast"/>
        <w:ind w:firstLineChars="252" w:firstLine="1109"/>
        <w:contextualSpacing/>
        <w:jc w:val="both"/>
        <w:rPr>
          <w:rFonts w:eastAsia="Calibri" w:cs="Times New Roman"/>
          <w:sz w:val="44"/>
        </w:rPr>
      </w:pPr>
      <w:r>
        <w:rPr>
          <w:rFonts w:eastAsia="Calibri" w:cs="Times New Roman"/>
          <w:sz w:val="44"/>
        </w:rPr>
        <w:t>На совете школы вручаются:</w:t>
      </w:r>
      <w:r>
        <w:rPr>
          <w:rFonts w:eastAsia="Calibri" w:cs="Times New Roman"/>
          <w:sz w:val="44"/>
        </w:rPr>
        <w:t xml:space="preserve"> </w:t>
      </w:r>
      <w:r>
        <w:rPr>
          <w:rFonts w:eastAsia="Calibri" w:cs="Times New Roman"/>
          <w:sz w:val="44"/>
        </w:rPr>
        <w:t>Значки коллективу</w:t>
      </w:r>
      <w:r>
        <w:rPr>
          <w:rFonts w:eastAsia="Calibri" w:cs="Times New Roman"/>
          <w:sz w:val="44"/>
        </w:rPr>
        <w:t xml:space="preserve">, </w:t>
      </w:r>
      <w:r>
        <w:rPr>
          <w:rFonts w:eastAsia="Calibri" w:cs="Times New Roman"/>
          <w:sz w:val="44"/>
        </w:rPr>
        <w:t>Грамоты лучшим</w:t>
      </w:r>
      <w:r>
        <w:rPr>
          <w:rFonts w:eastAsia="Calibri" w:cs="Times New Roman"/>
          <w:sz w:val="44"/>
        </w:rPr>
        <w:t xml:space="preserve">, </w:t>
      </w:r>
      <w:r>
        <w:rPr>
          <w:rFonts w:eastAsia="Calibri" w:cs="Times New Roman"/>
          <w:sz w:val="44"/>
        </w:rPr>
        <w:t>«Знамя» отряда</w:t>
      </w:r>
    </w:p>
    <w:p>
      <w:pPr>
        <w:tabs>
          <w:tab w:val="left" w:pos="1134"/>
        </w:tabs>
        <w:spacing w:after="0" w:line="0" w:lineRule="atLeast"/>
        <w:ind w:firstLineChars="252" w:firstLine="1109"/>
        <w:jc w:val="both"/>
        <w:rPr>
          <w:rFonts w:eastAsia="Times New Roman" w:cs="Times New Roman"/>
          <w:color w:val="000000"/>
          <w:sz w:val="44"/>
          <w:lang w:eastAsia="ru-RU"/>
        </w:rPr>
      </w:pPr>
      <w:r>
        <w:rPr>
          <w:rFonts w:eastAsia="Times New Roman" w:cs="Times New Roman"/>
          <w:color w:val="000000"/>
          <w:sz w:val="44"/>
          <w:lang w:eastAsia="ru-RU"/>
        </w:rPr>
        <w:t>С</w:t>
      </w:r>
      <w:r>
        <w:rPr>
          <w:rFonts w:eastAsia="Times New Roman" w:cs="Times New Roman"/>
          <w:color w:val="000000"/>
          <w:sz w:val="44"/>
          <w:lang w:eastAsia="ru-RU"/>
        </w:rPr>
        <w:t xml:space="preserve"> 5 по 9 класс каждый отряд получает 12 значков по всем качествам «Луганского характера», а в 11 классе, учащиеся, успешно освоившие программу «Луганский характер» и реализовавшие функции наставничества, получают индивидуальные значки с изображением «Труженика </w:t>
      </w:r>
      <w:proofErr w:type="spellStart"/>
      <w:r>
        <w:rPr>
          <w:rFonts w:eastAsia="Times New Roman" w:cs="Times New Roman"/>
          <w:color w:val="000000"/>
          <w:sz w:val="44"/>
          <w:lang w:eastAsia="ru-RU"/>
        </w:rPr>
        <w:t>Луганщины</w:t>
      </w:r>
      <w:proofErr w:type="spellEnd"/>
      <w:r>
        <w:rPr>
          <w:rFonts w:eastAsia="Times New Roman" w:cs="Times New Roman"/>
          <w:color w:val="000000"/>
          <w:sz w:val="44"/>
          <w:lang w:eastAsia="ru-RU"/>
        </w:rPr>
        <w:t>».</w:t>
      </w:r>
    </w:p>
    <w:p>
      <w:pPr>
        <w:tabs>
          <w:tab w:val="left" w:pos="1134"/>
        </w:tabs>
        <w:spacing w:after="0" w:line="0" w:lineRule="atLeast"/>
        <w:ind w:firstLineChars="252" w:firstLine="1109"/>
        <w:jc w:val="both"/>
        <w:rPr>
          <w:rFonts w:eastAsia="Times New Roman" w:cs="Times New Roman"/>
          <w:color w:val="000000"/>
          <w:sz w:val="44"/>
          <w:lang w:eastAsia="ru-RU"/>
        </w:rPr>
      </w:pPr>
    </w:p>
    <w:p>
      <w:pPr>
        <w:tabs>
          <w:tab w:val="left" w:pos="1134"/>
        </w:tabs>
        <w:spacing w:after="0" w:line="0" w:lineRule="atLeast"/>
        <w:ind w:firstLineChars="252" w:firstLine="1109"/>
        <w:jc w:val="both"/>
        <w:rPr>
          <w:rFonts w:eastAsia="Times New Roman" w:cs="Times New Roman"/>
          <w:color w:val="000000"/>
          <w:sz w:val="44"/>
          <w:lang w:eastAsia="ru-RU"/>
        </w:rPr>
      </w:pPr>
    </w:p>
    <w:p>
      <w:pPr>
        <w:tabs>
          <w:tab w:val="left" w:pos="1134"/>
        </w:tabs>
        <w:spacing w:after="0" w:line="0" w:lineRule="atLeast"/>
        <w:ind w:firstLineChars="252" w:firstLine="1109"/>
        <w:jc w:val="both"/>
        <w:rPr>
          <w:rFonts w:eastAsia="Times New Roman" w:cs="Times New Roman"/>
          <w:color w:val="000000"/>
          <w:sz w:val="44"/>
          <w:lang w:eastAsia="ru-RU"/>
        </w:rPr>
      </w:pPr>
    </w:p>
    <w:p>
      <w:pPr>
        <w:spacing w:after="0"/>
        <w:jc w:val="center"/>
        <w:rPr>
          <w:rFonts w:eastAsia="Calibri" w:cs="Times New Roman"/>
          <w:b/>
          <w:bCs/>
          <w:color w:val="FF0000"/>
          <w:sz w:val="48"/>
          <w:szCs w:val="48"/>
        </w:rPr>
      </w:pPr>
      <w:r>
        <w:rPr>
          <w:rFonts w:eastAsia="Calibri" w:cs="Times New Roman"/>
          <w:b/>
          <w:bCs/>
          <w:color w:val="FF0000"/>
          <w:sz w:val="48"/>
          <w:szCs w:val="48"/>
        </w:rPr>
        <w:t>Механизмы реализации Концепции</w:t>
      </w:r>
      <w:r>
        <w:rPr>
          <w:rFonts w:eastAsia="Calibri" w:cs="Times New Roman"/>
          <w:b/>
          <w:bCs/>
          <w:color w:val="FF0000"/>
          <w:sz w:val="48"/>
          <w:szCs w:val="48"/>
        </w:rPr>
        <w:t xml:space="preserve"> </w:t>
      </w:r>
    </w:p>
    <w:p>
      <w:pPr>
        <w:spacing w:after="0"/>
        <w:jc w:val="center"/>
        <w:rPr>
          <w:rFonts w:eastAsia="Calibri" w:cs="Times New Roman"/>
          <w:b/>
          <w:bCs/>
          <w:color w:val="FF0000"/>
          <w:sz w:val="48"/>
          <w:szCs w:val="48"/>
          <w:lang w:eastAsia="ru-RU"/>
        </w:rPr>
      </w:pPr>
      <w:r>
        <w:rPr>
          <w:rFonts w:eastAsia="Calibri" w:cs="Times New Roman"/>
          <w:b/>
          <w:bCs/>
          <w:color w:val="FF0000"/>
          <w:sz w:val="48"/>
          <w:szCs w:val="48"/>
          <w:lang w:eastAsia="ru-RU"/>
        </w:rPr>
        <w:t>«Луганский характер»</w:t>
      </w:r>
    </w:p>
    <w:p>
      <w:pPr>
        <w:tabs>
          <w:tab w:val="left" w:pos="1134"/>
        </w:tabs>
        <w:spacing w:after="0" w:line="0" w:lineRule="atLeast"/>
        <w:ind w:firstLineChars="252" w:firstLine="1109"/>
        <w:jc w:val="both"/>
        <w:rPr>
          <w:rFonts w:eastAsia="Times New Roman" w:cs="Times New Roman"/>
          <w:color w:val="000000"/>
          <w:sz w:val="44"/>
          <w:lang w:eastAsia="ru-RU"/>
        </w:rPr>
      </w:pPr>
    </w:p>
    <w:p>
      <w:pPr>
        <w:tabs>
          <w:tab w:val="left" w:pos="0"/>
          <w:tab w:val="left" w:pos="1134"/>
        </w:tabs>
        <w:spacing w:after="0" w:line="0" w:lineRule="atLeast"/>
        <w:contextualSpacing/>
        <w:rPr>
          <w:rFonts w:eastAsia="Calibri" w:cs="Times New Roman"/>
          <w:lang w:eastAsia="ru-RU"/>
        </w:rPr>
      </w:pPr>
    </w:p>
    <w:p>
      <w:pPr>
        <w:tabs>
          <w:tab w:val="left" w:pos="0"/>
          <w:tab w:val="left" w:pos="567"/>
          <w:tab w:val="left" w:pos="798"/>
          <w:tab w:val="left" w:pos="1134"/>
        </w:tabs>
        <w:spacing w:after="0" w:line="0" w:lineRule="atLeast"/>
        <w:ind w:firstLineChars="252" w:firstLine="1210"/>
        <w:contextualSpacing/>
        <w:jc w:val="center"/>
        <w:rPr>
          <w:rFonts w:eastAsia="Calibri" w:cs="Times New Roman"/>
          <w:sz w:val="48"/>
        </w:rPr>
      </w:pPr>
      <w:r>
        <w:rPr>
          <w:rFonts w:eastAsia="Calibri" w:cs="Times New Roman"/>
          <w:sz w:val="48"/>
        </w:rPr>
        <w:t xml:space="preserve">На уровне совета школы каждую четверть совет школы и советник директора по воспитанию и взаимодействию с детскими общественными объединениями, лидеры Отрядов Первых согласовывают направление из календарного плана Луганской Народной Республики, которое они хотели бы реализовать. По итогу за определённое время, каждую </w:t>
      </w:r>
      <w:proofErr w:type="gramStart"/>
      <w:r>
        <w:rPr>
          <w:rFonts w:eastAsia="Calibri" w:cs="Times New Roman"/>
          <w:sz w:val="48"/>
        </w:rPr>
        <w:t>четверть</w:t>
      </w:r>
      <w:proofErr w:type="gramEnd"/>
      <w:r>
        <w:rPr>
          <w:rFonts w:eastAsia="Calibri" w:cs="Times New Roman"/>
          <w:sz w:val="48"/>
        </w:rPr>
        <w:t xml:space="preserve"> выбирая тему, участники проходят решение всех задач 12 направлений, получая знаки отличия.</w:t>
      </w:r>
    </w:p>
    <w:p>
      <w:pPr>
        <w:tabs>
          <w:tab w:val="left" w:pos="0"/>
          <w:tab w:val="left" w:pos="567"/>
          <w:tab w:val="left" w:pos="798"/>
          <w:tab w:val="left" w:pos="1134"/>
        </w:tabs>
        <w:spacing w:after="0" w:line="0" w:lineRule="atLeast"/>
        <w:ind w:leftChars="125" w:left="350" w:firstLineChars="252" w:firstLine="1008"/>
        <w:contextualSpacing/>
        <w:jc w:val="center"/>
        <w:rPr>
          <w:rFonts w:eastAsia="Calibri" w:cs="Times New Roman"/>
          <w:sz w:val="40"/>
        </w:rPr>
      </w:pPr>
    </w:p>
    <w:p>
      <w:pPr>
        <w:tabs>
          <w:tab w:val="left" w:pos="0"/>
          <w:tab w:val="left" w:pos="567"/>
          <w:tab w:val="left" w:pos="1134"/>
        </w:tabs>
        <w:spacing w:after="0" w:line="0" w:lineRule="atLeast"/>
        <w:ind w:firstLineChars="252" w:firstLine="1821"/>
        <w:contextualSpacing/>
        <w:jc w:val="center"/>
        <w:rPr>
          <w:rFonts w:eastAsia="Calibri" w:cs="Times New Roman"/>
          <w:b/>
          <w:bCs/>
          <w:color w:val="FF0000"/>
          <w:sz w:val="72"/>
        </w:rPr>
      </w:pPr>
    </w:p>
    <w:p>
      <w:pPr>
        <w:tabs>
          <w:tab w:val="left" w:pos="0"/>
          <w:tab w:val="left" w:pos="567"/>
          <w:tab w:val="left" w:pos="1134"/>
        </w:tabs>
        <w:spacing w:after="0" w:line="0" w:lineRule="atLeast"/>
        <w:ind w:firstLineChars="252" w:firstLine="1821"/>
        <w:contextualSpacing/>
        <w:jc w:val="center"/>
        <w:rPr>
          <w:rFonts w:eastAsia="Calibri" w:cs="Times New Roman"/>
          <w:b/>
          <w:bCs/>
          <w:color w:val="FF0000"/>
          <w:sz w:val="72"/>
        </w:rPr>
      </w:pPr>
    </w:p>
    <w:p>
      <w:pPr>
        <w:tabs>
          <w:tab w:val="left" w:pos="0"/>
          <w:tab w:val="left" w:pos="567"/>
          <w:tab w:val="left" w:pos="1134"/>
        </w:tabs>
        <w:spacing w:after="0" w:line="0" w:lineRule="atLeast"/>
        <w:ind w:firstLineChars="252" w:firstLine="1214"/>
        <w:contextualSpacing/>
        <w:jc w:val="both"/>
        <w:rPr>
          <w:rFonts w:eastAsia="Calibri" w:cs="Times New Roman"/>
          <w:b/>
          <w:bCs/>
          <w:color w:val="FF0000"/>
          <w:sz w:val="48"/>
        </w:rPr>
      </w:pPr>
    </w:p>
    <w:p>
      <w:pPr>
        <w:tabs>
          <w:tab w:val="left" w:pos="0"/>
          <w:tab w:val="left" w:pos="567"/>
          <w:tab w:val="left" w:pos="1134"/>
        </w:tabs>
        <w:spacing w:after="0" w:line="0" w:lineRule="atLeast"/>
        <w:ind w:firstLineChars="252" w:firstLine="1214"/>
        <w:contextualSpacing/>
        <w:jc w:val="both"/>
        <w:rPr>
          <w:rFonts w:eastAsia="Calibri" w:cs="Times New Roman"/>
          <w:b/>
          <w:bCs/>
          <w:color w:val="FF0000"/>
          <w:sz w:val="48"/>
        </w:rPr>
      </w:pPr>
    </w:p>
    <w:p>
      <w:pPr>
        <w:tabs>
          <w:tab w:val="left" w:pos="0"/>
          <w:tab w:val="left" w:pos="567"/>
          <w:tab w:val="left" w:pos="1134"/>
        </w:tabs>
        <w:spacing w:after="0" w:line="0" w:lineRule="atLeast"/>
        <w:ind w:firstLineChars="252" w:firstLine="1214"/>
        <w:contextualSpacing/>
        <w:jc w:val="both"/>
        <w:rPr>
          <w:rFonts w:eastAsia="Calibri" w:cs="Times New Roman"/>
          <w:b/>
          <w:bCs/>
          <w:color w:val="FF0000"/>
          <w:sz w:val="48"/>
        </w:rPr>
      </w:pPr>
    </w:p>
    <w:p>
      <w:pPr>
        <w:tabs>
          <w:tab w:val="left" w:pos="0"/>
          <w:tab w:val="left" w:pos="567"/>
          <w:tab w:val="left" w:pos="1134"/>
        </w:tabs>
        <w:spacing w:after="0" w:line="0" w:lineRule="atLeast"/>
        <w:ind w:firstLineChars="252" w:firstLine="1214"/>
        <w:contextualSpacing/>
        <w:jc w:val="both"/>
        <w:rPr>
          <w:rFonts w:eastAsia="Calibri" w:cs="Times New Roman"/>
          <w:b/>
          <w:bCs/>
          <w:color w:val="FF0000"/>
          <w:sz w:val="48"/>
        </w:rPr>
      </w:pPr>
    </w:p>
    <w:p>
      <w:pPr>
        <w:tabs>
          <w:tab w:val="left" w:pos="0"/>
          <w:tab w:val="left" w:pos="567"/>
          <w:tab w:val="left" w:pos="1134"/>
        </w:tabs>
        <w:spacing w:after="0" w:line="0" w:lineRule="atLeast"/>
        <w:ind w:firstLineChars="252" w:firstLine="1214"/>
        <w:contextualSpacing/>
        <w:jc w:val="both"/>
        <w:rPr>
          <w:rFonts w:eastAsia="Calibri" w:cs="Times New Roman"/>
          <w:b/>
          <w:bCs/>
          <w:color w:val="FF0000"/>
          <w:sz w:val="48"/>
        </w:rPr>
      </w:pPr>
    </w:p>
    <w:p>
      <w:pPr>
        <w:tabs>
          <w:tab w:val="left" w:pos="0"/>
          <w:tab w:val="left" w:pos="567"/>
          <w:tab w:val="left" w:pos="1134"/>
        </w:tabs>
        <w:spacing w:after="0" w:line="0" w:lineRule="atLeast"/>
        <w:ind w:firstLineChars="252" w:firstLine="1214"/>
        <w:contextualSpacing/>
        <w:jc w:val="both"/>
        <w:rPr>
          <w:rFonts w:eastAsia="Calibri" w:cs="Times New Roman"/>
          <w:b/>
          <w:bCs/>
          <w:color w:val="FF0000"/>
          <w:sz w:val="48"/>
        </w:rPr>
      </w:pPr>
    </w:p>
    <w:p>
      <w:pPr>
        <w:tabs>
          <w:tab w:val="left" w:pos="0"/>
          <w:tab w:val="left" w:pos="567"/>
          <w:tab w:val="left" w:pos="1134"/>
        </w:tabs>
        <w:spacing w:after="0" w:line="0" w:lineRule="atLeast"/>
        <w:ind w:firstLineChars="252" w:firstLine="1214"/>
        <w:contextualSpacing/>
        <w:jc w:val="both"/>
        <w:rPr>
          <w:rFonts w:eastAsia="Calibri" w:cs="Times New Roman"/>
          <w:b/>
          <w:bCs/>
          <w:color w:val="FF0000"/>
          <w:sz w:val="48"/>
        </w:rPr>
      </w:pPr>
    </w:p>
    <w:p>
      <w:pPr>
        <w:tabs>
          <w:tab w:val="left" w:pos="0"/>
          <w:tab w:val="left" w:pos="567"/>
          <w:tab w:val="left" w:pos="1134"/>
        </w:tabs>
        <w:spacing w:after="0" w:line="0" w:lineRule="atLeast"/>
        <w:ind w:firstLineChars="252" w:firstLine="1214"/>
        <w:contextualSpacing/>
        <w:jc w:val="both"/>
        <w:rPr>
          <w:rFonts w:eastAsia="Calibri" w:cs="Times New Roman"/>
          <w:b/>
          <w:bCs/>
          <w:color w:val="FF0000"/>
          <w:sz w:val="48"/>
        </w:rPr>
      </w:pPr>
    </w:p>
    <w:p>
      <w:pPr>
        <w:tabs>
          <w:tab w:val="left" w:pos="0"/>
          <w:tab w:val="left" w:pos="567"/>
          <w:tab w:val="left" w:pos="1134"/>
        </w:tabs>
        <w:spacing w:after="0" w:line="0" w:lineRule="atLeast"/>
        <w:ind w:firstLineChars="252" w:firstLine="1214"/>
        <w:contextualSpacing/>
        <w:jc w:val="both"/>
        <w:rPr>
          <w:rFonts w:eastAsia="Calibri" w:cs="Times New Roman"/>
          <w:b/>
          <w:bCs/>
          <w:color w:val="FF0000"/>
          <w:sz w:val="48"/>
        </w:rPr>
      </w:pPr>
    </w:p>
    <w:p>
      <w:pPr>
        <w:tabs>
          <w:tab w:val="left" w:pos="0"/>
          <w:tab w:val="left" w:pos="567"/>
          <w:tab w:val="left" w:pos="1134"/>
        </w:tabs>
        <w:spacing w:after="0" w:line="0" w:lineRule="atLeast"/>
        <w:contextualSpacing/>
        <w:jc w:val="both"/>
        <w:rPr>
          <w:rFonts w:eastAsia="Calibri" w:cs="Times New Roman"/>
          <w:b/>
          <w:bCs/>
          <w:color w:val="FF0000"/>
          <w:sz w:val="48"/>
        </w:rPr>
      </w:pPr>
    </w:p>
    <w:p>
      <w:pPr>
        <w:tabs>
          <w:tab w:val="left" w:pos="0"/>
          <w:tab w:val="left" w:pos="142"/>
        </w:tabs>
        <w:spacing w:after="0" w:line="0" w:lineRule="atLeast"/>
        <w:contextualSpacing/>
        <w:jc w:val="both"/>
        <w:rPr>
          <w:rFonts w:eastAsia="Calibri" w:cs="Times New Roman"/>
          <w:b/>
          <w:bCs/>
          <w:color w:val="FF0000"/>
          <w:sz w:val="48"/>
        </w:rPr>
      </w:pPr>
      <w:r>
        <w:rPr>
          <w:rFonts w:eastAsia="Calibri" w:cs="Times New Roman"/>
          <w:b/>
          <w:bCs/>
          <w:noProof/>
          <w:lang w:eastAsia="ru-RU"/>
        </w:rPr>
        <w:lastRenderedPageBreak/>
        <w:drawing>
          <wp:inline distT="0" distB="0" distL="114300" distR="114300">
            <wp:extent cx="7061284" cy="3971925"/>
            <wp:effectExtent l="0" t="0" r="6350" b="0"/>
            <wp:docPr id="4" name="Изображение 1" descr="3d3cca3ea3634c4aa91a50f1dc86ebcdVlx901boBj1dpcy9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3d3cca3ea3634c4aa91a50f1dc86ebcdVlx901boBj1dpcy9-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65832" cy="3974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0"/>
          <w:tab w:val="left" w:pos="567"/>
          <w:tab w:val="left" w:pos="1134"/>
        </w:tabs>
        <w:spacing w:after="0" w:line="0" w:lineRule="atLeast"/>
        <w:ind w:firstLineChars="252" w:firstLine="1214"/>
        <w:contextualSpacing/>
        <w:jc w:val="both"/>
        <w:rPr>
          <w:rFonts w:eastAsia="Calibri" w:cs="Times New Roman"/>
          <w:b/>
          <w:bCs/>
          <w:color w:val="FF0000"/>
          <w:sz w:val="48"/>
        </w:rPr>
      </w:pPr>
      <w:r>
        <w:rPr>
          <w:rFonts w:eastAsia="Calibri" w:cs="Times New Roman"/>
          <w:b/>
          <w:bCs/>
          <w:color w:val="FF0000"/>
          <w:sz w:val="48"/>
        </w:rPr>
        <w:t>Структура и система управления</w:t>
      </w:r>
    </w:p>
    <w:p>
      <w:pPr>
        <w:tabs>
          <w:tab w:val="left" w:pos="0"/>
          <w:tab w:val="left" w:pos="567"/>
          <w:tab w:val="left" w:pos="1134"/>
        </w:tabs>
        <w:spacing w:after="0" w:line="0" w:lineRule="atLeast"/>
        <w:ind w:firstLineChars="252" w:firstLine="806"/>
        <w:contextualSpacing/>
        <w:jc w:val="both"/>
        <w:rPr>
          <w:rFonts w:eastAsia="Calibri" w:cs="Times New Roman"/>
          <w:sz w:val="32"/>
          <w:szCs w:val="32"/>
        </w:rPr>
      </w:pPr>
      <w:r>
        <w:rPr>
          <w:rFonts w:eastAsia="Calibri" w:cs="Times New Roman"/>
          <w:sz w:val="32"/>
          <w:szCs w:val="32"/>
        </w:rPr>
        <w:t>Система управления:</w:t>
      </w:r>
    </w:p>
    <w:p>
      <w:pPr>
        <w:tabs>
          <w:tab w:val="left" w:pos="0"/>
          <w:tab w:val="left" w:pos="567"/>
          <w:tab w:val="left" w:pos="1134"/>
        </w:tabs>
        <w:spacing w:after="0" w:line="0" w:lineRule="atLeast"/>
        <w:ind w:firstLineChars="252" w:firstLine="806"/>
        <w:contextualSpacing/>
        <w:jc w:val="both"/>
        <w:rPr>
          <w:rFonts w:eastAsia="Calibri" w:cs="Times New Roman"/>
          <w:sz w:val="32"/>
          <w:szCs w:val="32"/>
        </w:rPr>
      </w:pPr>
      <w:r>
        <w:rPr>
          <w:rFonts w:eastAsia="Calibri" w:cs="Times New Roman"/>
          <w:sz w:val="32"/>
          <w:szCs w:val="32"/>
        </w:rPr>
        <w:t>- Совет Первых (совет школьников);</w:t>
      </w:r>
    </w:p>
    <w:p>
      <w:pPr>
        <w:tabs>
          <w:tab w:val="left" w:pos="0"/>
          <w:tab w:val="left" w:pos="567"/>
          <w:tab w:val="left" w:pos="1134"/>
        </w:tabs>
        <w:spacing w:after="0" w:line="0" w:lineRule="atLeast"/>
        <w:ind w:firstLineChars="252" w:firstLine="806"/>
        <w:contextualSpacing/>
        <w:jc w:val="both"/>
        <w:rPr>
          <w:rFonts w:eastAsia="Calibri" w:cs="Times New Roman"/>
          <w:sz w:val="32"/>
          <w:szCs w:val="32"/>
        </w:rPr>
      </w:pPr>
      <w:r>
        <w:rPr>
          <w:rFonts w:eastAsia="Calibri" w:cs="Times New Roman"/>
          <w:sz w:val="32"/>
          <w:szCs w:val="32"/>
        </w:rPr>
        <w:t>- Отряд Первых (класс);</w:t>
      </w:r>
    </w:p>
    <w:p>
      <w:pPr>
        <w:tabs>
          <w:tab w:val="left" w:pos="0"/>
          <w:tab w:val="left" w:pos="567"/>
          <w:tab w:val="left" w:pos="1134"/>
        </w:tabs>
        <w:spacing w:after="0" w:line="0" w:lineRule="atLeast"/>
        <w:ind w:firstLineChars="252" w:firstLine="806"/>
        <w:contextualSpacing/>
        <w:jc w:val="both"/>
        <w:rPr>
          <w:rFonts w:eastAsia="Calibri" w:cs="Times New Roman"/>
          <w:sz w:val="32"/>
          <w:szCs w:val="32"/>
        </w:rPr>
      </w:pPr>
      <w:r>
        <w:rPr>
          <w:rFonts w:eastAsia="Calibri" w:cs="Times New Roman"/>
          <w:sz w:val="32"/>
          <w:szCs w:val="32"/>
        </w:rPr>
        <w:t>- Классный Первых (классный руководитель);</w:t>
      </w:r>
    </w:p>
    <w:p>
      <w:pPr>
        <w:tabs>
          <w:tab w:val="left" w:pos="0"/>
          <w:tab w:val="left" w:pos="567"/>
          <w:tab w:val="left" w:pos="1134"/>
        </w:tabs>
        <w:spacing w:after="0" w:line="0" w:lineRule="atLeast"/>
        <w:ind w:firstLineChars="252" w:firstLine="806"/>
        <w:contextualSpacing/>
        <w:jc w:val="both"/>
        <w:rPr>
          <w:rFonts w:eastAsia="Calibri" w:cs="Times New Roman"/>
          <w:sz w:val="32"/>
          <w:szCs w:val="32"/>
        </w:rPr>
      </w:pPr>
      <w:r>
        <w:rPr>
          <w:rFonts w:eastAsia="Calibri" w:cs="Times New Roman"/>
          <w:sz w:val="32"/>
          <w:szCs w:val="32"/>
        </w:rPr>
        <w:t>- советник директора по воспитанию и взаимодействию с детскими общественными объединениями и педагог-организатор;</w:t>
      </w:r>
    </w:p>
    <w:p>
      <w:pPr>
        <w:tabs>
          <w:tab w:val="left" w:pos="0"/>
          <w:tab w:val="left" w:pos="567"/>
          <w:tab w:val="left" w:pos="1134"/>
        </w:tabs>
        <w:spacing w:after="0" w:line="0" w:lineRule="atLeast"/>
        <w:ind w:firstLineChars="252" w:firstLine="806"/>
        <w:contextualSpacing/>
        <w:jc w:val="both"/>
        <w:rPr>
          <w:rFonts w:eastAsia="Calibri" w:cs="Times New Roman"/>
          <w:sz w:val="32"/>
          <w:szCs w:val="32"/>
        </w:rPr>
      </w:pPr>
      <w:r>
        <w:rPr>
          <w:rFonts w:eastAsia="Calibri" w:cs="Times New Roman"/>
          <w:sz w:val="32"/>
          <w:szCs w:val="32"/>
        </w:rPr>
        <w:t>- заместитель директора по учебно-воспитательной работе;</w:t>
      </w:r>
    </w:p>
    <w:p>
      <w:pPr>
        <w:tabs>
          <w:tab w:val="left" w:pos="0"/>
          <w:tab w:val="left" w:pos="567"/>
          <w:tab w:val="left" w:pos="1134"/>
        </w:tabs>
        <w:spacing w:after="0" w:line="0" w:lineRule="atLeast"/>
        <w:ind w:firstLineChars="252" w:firstLine="806"/>
        <w:contextualSpacing/>
        <w:jc w:val="both"/>
        <w:rPr>
          <w:rFonts w:eastAsia="Calibri" w:cs="Times New Roman"/>
          <w:sz w:val="32"/>
          <w:szCs w:val="32"/>
        </w:rPr>
      </w:pPr>
      <w:r>
        <w:rPr>
          <w:rFonts w:eastAsia="Calibri" w:cs="Times New Roman"/>
          <w:sz w:val="32"/>
          <w:szCs w:val="32"/>
        </w:rPr>
        <w:t>- председатель Совета Первых;</w:t>
      </w:r>
    </w:p>
    <w:p>
      <w:pPr>
        <w:tabs>
          <w:tab w:val="left" w:pos="0"/>
          <w:tab w:val="left" w:pos="567"/>
          <w:tab w:val="left" w:pos="1134"/>
        </w:tabs>
        <w:spacing w:after="0" w:line="0" w:lineRule="atLeast"/>
        <w:ind w:firstLineChars="252" w:firstLine="806"/>
        <w:contextualSpacing/>
        <w:jc w:val="both"/>
        <w:rPr>
          <w:rFonts w:eastAsia="Calibri" w:cs="Times New Roman"/>
          <w:sz w:val="32"/>
          <w:szCs w:val="32"/>
        </w:rPr>
      </w:pPr>
      <w:r>
        <w:rPr>
          <w:rFonts w:eastAsia="Calibri" w:cs="Times New Roman"/>
          <w:sz w:val="32"/>
          <w:szCs w:val="32"/>
        </w:rPr>
        <w:t>- родительский совет;</w:t>
      </w:r>
    </w:p>
    <w:p>
      <w:pPr>
        <w:tabs>
          <w:tab w:val="left" w:pos="0"/>
          <w:tab w:val="left" w:pos="567"/>
          <w:tab w:val="left" w:pos="1134"/>
        </w:tabs>
        <w:spacing w:after="0" w:line="0" w:lineRule="atLeast"/>
        <w:ind w:firstLineChars="252" w:firstLine="806"/>
        <w:contextualSpacing/>
        <w:jc w:val="both"/>
        <w:rPr>
          <w:rFonts w:eastAsia="Calibri" w:cs="Times New Roman"/>
          <w:sz w:val="32"/>
          <w:szCs w:val="32"/>
        </w:rPr>
      </w:pPr>
      <w:r>
        <w:rPr>
          <w:rFonts w:eastAsia="Calibri" w:cs="Times New Roman"/>
          <w:sz w:val="32"/>
          <w:szCs w:val="32"/>
        </w:rPr>
        <w:t>- директор школы (председатель первичного отделения Движения Первых);</w:t>
      </w:r>
    </w:p>
    <w:p>
      <w:pPr>
        <w:tabs>
          <w:tab w:val="left" w:pos="0"/>
          <w:tab w:val="left" w:pos="567"/>
          <w:tab w:val="left" w:pos="1134"/>
        </w:tabs>
        <w:spacing w:after="0" w:line="0" w:lineRule="atLeast"/>
        <w:ind w:firstLineChars="252" w:firstLine="806"/>
        <w:contextualSpacing/>
        <w:jc w:val="both"/>
        <w:rPr>
          <w:rFonts w:eastAsia="Calibri" w:cs="Times New Roman"/>
          <w:sz w:val="32"/>
          <w:szCs w:val="32"/>
        </w:rPr>
      </w:pPr>
      <w:r>
        <w:rPr>
          <w:rFonts w:eastAsia="Calibri" w:cs="Times New Roman"/>
          <w:sz w:val="32"/>
          <w:szCs w:val="32"/>
        </w:rPr>
        <w:t>- муниципальный координатор Навигаторов Детства;</w:t>
      </w:r>
    </w:p>
    <w:p>
      <w:pPr>
        <w:tabs>
          <w:tab w:val="left" w:pos="0"/>
          <w:tab w:val="left" w:pos="567"/>
          <w:tab w:val="left" w:pos="1134"/>
        </w:tabs>
        <w:spacing w:after="0" w:line="0" w:lineRule="atLeast"/>
        <w:ind w:firstLineChars="252" w:firstLine="806"/>
        <w:contextualSpacing/>
        <w:jc w:val="both"/>
        <w:rPr>
          <w:rFonts w:eastAsia="Calibri" w:cs="Times New Roman"/>
          <w:sz w:val="32"/>
          <w:szCs w:val="32"/>
        </w:rPr>
      </w:pPr>
      <w:r>
        <w:rPr>
          <w:rFonts w:eastAsia="Calibri" w:cs="Times New Roman"/>
          <w:sz w:val="32"/>
          <w:szCs w:val="32"/>
        </w:rPr>
        <w:t>- местное отделение Движения Первых;</w:t>
      </w:r>
    </w:p>
    <w:p>
      <w:pPr>
        <w:tabs>
          <w:tab w:val="left" w:pos="0"/>
          <w:tab w:val="left" w:pos="567"/>
          <w:tab w:val="left" w:pos="1134"/>
        </w:tabs>
        <w:spacing w:after="0" w:line="0" w:lineRule="atLeast"/>
        <w:ind w:firstLineChars="252" w:firstLine="806"/>
        <w:contextualSpacing/>
        <w:jc w:val="both"/>
        <w:rPr>
          <w:rFonts w:eastAsia="Calibri" w:cs="Times New Roman"/>
          <w:sz w:val="32"/>
          <w:szCs w:val="32"/>
        </w:rPr>
      </w:pPr>
      <w:r>
        <w:rPr>
          <w:rFonts w:eastAsia="Calibri" w:cs="Times New Roman"/>
          <w:sz w:val="32"/>
          <w:szCs w:val="32"/>
        </w:rPr>
        <w:t>- Центр «Пионер»;</w:t>
      </w:r>
    </w:p>
    <w:p>
      <w:pPr>
        <w:tabs>
          <w:tab w:val="left" w:pos="0"/>
          <w:tab w:val="left" w:pos="567"/>
          <w:tab w:val="left" w:pos="1134"/>
        </w:tabs>
        <w:spacing w:after="0" w:line="0" w:lineRule="atLeast"/>
        <w:ind w:firstLineChars="252" w:firstLine="806"/>
        <w:contextualSpacing/>
        <w:jc w:val="both"/>
        <w:rPr>
          <w:rFonts w:eastAsia="Calibri" w:cs="Times New Roman"/>
          <w:sz w:val="32"/>
          <w:szCs w:val="32"/>
        </w:rPr>
      </w:pPr>
      <w:r>
        <w:rPr>
          <w:rFonts w:eastAsia="Calibri" w:cs="Times New Roman"/>
          <w:sz w:val="32"/>
          <w:szCs w:val="32"/>
        </w:rPr>
        <w:t>- Региональное отделение Движения Первых;</w:t>
      </w:r>
    </w:p>
    <w:p>
      <w:pPr>
        <w:tabs>
          <w:tab w:val="left" w:pos="0"/>
          <w:tab w:val="left" w:pos="567"/>
          <w:tab w:val="left" w:pos="1134"/>
        </w:tabs>
        <w:spacing w:after="0" w:line="0" w:lineRule="atLeast"/>
        <w:ind w:firstLineChars="252" w:firstLine="806"/>
        <w:contextualSpacing/>
        <w:jc w:val="both"/>
        <w:rPr>
          <w:rFonts w:eastAsia="Calibri" w:cs="Times New Roman"/>
          <w:sz w:val="32"/>
          <w:szCs w:val="32"/>
        </w:rPr>
      </w:pPr>
      <w:r>
        <w:rPr>
          <w:rFonts w:eastAsia="Calibri" w:cs="Times New Roman"/>
          <w:sz w:val="32"/>
          <w:szCs w:val="32"/>
        </w:rPr>
        <w:t>- Территориальное управление Министерства образования и науки ЛНР;</w:t>
      </w:r>
    </w:p>
    <w:p>
      <w:pPr>
        <w:tabs>
          <w:tab w:val="left" w:pos="0"/>
          <w:tab w:val="left" w:pos="567"/>
          <w:tab w:val="left" w:pos="1134"/>
        </w:tabs>
        <w:spacing w:after="0" w:line="0" w:lineRule="atLeast"/>
        <w:ind w:firstLineChars="252" w:firstLine="806"/>
        <w:contextualSpacing/>
        <w:jc w:val="both"/>
        <w:rPr>
          <w:rFonts w:eastAsia="Calibri" w:cs="Times New Roman"/>
          <w:sz w:val="32"/>
          <w:szCs w:val="32"/>
        </w:rPr>
      </w:pPr>
      <w:r>
        <w:rPr>
          <w:rFonts w:eastAsia="Calibri" w:cs="Times New Roman"/>
          <w:sz w:val="32"/>
          <w:szCs w:val="32"/>
        </w:rPr>
        <w:t>- Луганский институт развития образования;</w:t>
      </w:r>
    </w:p>
    <w:p>
      <w:pPr>
        <w:tabs>
          <w:tab w:val="left" w:pos="0"/>
          <w:tab w:val="left" w:pos="567"/>
          <w:tab w:val="left" w:pos="1134"/>
        </w:tabs>
        <w:spacing w:after="0" w:line="0" w:lineRule="atLeast"/>
        <w:ind w:firstLineChars="252" w:firstLine="806"/>
        <w:contextualSpacing/>
        <w:jc w:val="both"/>
        <w:rPr>
          <w:rFonts w:eastAsia="Calibri" w:cs="Times New Roman"/>
          <w:sz w:val="32"/>
          <w:szCs w:val="32"/>
        </w:rPr>
      </w:pPr>
      <w:r>
        <w:rPr>
          <w:rFonts w:eastAsia="Calibri" w:cs="Times New Roman"/>
          <w:sz w:val="32"/>
          <w:szCs w:val="32"/>
        </w:rPr>
        <w:t>- Министерство образования и науки Луганской Народной Республики;</w:t>
      </w:r>
    </w:p>
    <w:p>
      <w:pPr>
        <w:tabs>
          <w:tab w:val="left" w:pos="0"/>
          <w:tab w:val="left" w:pos="567"/>
          <w:tab w:val="left" w:pos="1134"/>
        </w:tabs>
        <w:spacing w:after="0" w:line="0" w:lineRule="atLeast"/>
        <w:ind w:firstLineChars="252" w:firstLine="806"/>
        <w:contextualSpacing/>
        <w:jc w:val="both"/>
        <w:rPr>
          <w:rFonts w:eastAsia="Calibri" w:cs="Times New Roman"/>
          <w:sz w:val="32"/>
          <w:szCs w:val="32"/>
        </w:rPr>
      </w:pPr>
      <w:r>
        <w:rPr>
          <w:rFonts w:eastAsia="Calibri" w:cs="Times New Roman"/>
          <w:sz w:val="32"/>
          <w:szCs w:val="32"/>
        </w:rPr>
        <w:t>- Министерство Молодёжной политики ЛНР;</w:t>
      </w:r>
    </w:p>
    <w:p>
      <w:pPr>
        <w:tabs>
          <w:tab w:val="left" w:pos="0"/>
          <w:tab w:val="left" w:pos="567"/>
          <w:tab w:val="left" w:pos="1134"/>
        </w:tabs>
        <w:spacing w:after="0" w:line="0" w:lineRule="atLeast"/>
        <w:ind w:firstLineChars="252" w:firstLine="806"/>
        <w:contextualSpacing/>
        <w:jc w:val="both"/>
        <w:rPr>
          <w:rFonts w:eastAsia="Calibri" w:cs="Times New Roman"/>
          <w:sz w:val="32"/>
          <w:szCs w:val="32"/>
        </w:rPr>
      </w:pPr>
      <w:r>
        <w:rPr>
          <w:rFonts w:eastAsia="Calibri" w:cs="Times New Roman"/>
          <w:sz w:val="32"/>
          <w:szCs w:val="32"/>
        </w:rPr>
        <w:t>- Министерство культуры ЛНР;</w:t>
      </w:r>
    </w:p>
    <w:p>
      <w:pPr>
        <w:tabs>
          <w:tab w:val="left" w:pos="0"/>
          <w:tab w:val="left" w:pos="567"/>
          <w:tab w:val="left" w:pos="1134"/>
        </w:tabs>
        <w:spacing w:after="0" w:line="0" w:lineRule="atLeast"/>
        <w:ind w:firstLineChars="252" w:firstLine="806"/>
        <w:contextualSpacing/>
        <w:jc w:val="both"/>
        <w:rPr>
          <w:rFonts w:eastAsia="Calibri" w:cs="Times New Roman"/>
          <w:sz w:val="32"/>
          <w:szCs w:val="32"/>
        </w:rPr>
      </w:pPr>
      <w:r>
        <w:rPr>
          <w:rFonts w:eastAsia="Calibri" w:cs="Times New Roman"/>
          <w:sz w:val="32"/>
          <w:szCs w:val="32"/>
        </w:rPr>
        <w:t>- Министерство спорта ЛНР;</w:t>
      </w:r>
    </w:p>
    <w:p>
      <w:pPr>
        <w:tabs>
          <w:tab w:val="left" w:pos="0"/>
          <w:tab w:val="left" w:pos="567"/>
          <w:tab w:val="left" w:pos="1134"/>
        </w:tabs>
        <w:spacing w:after="0" w:line="0" w:lineRule="atLeast"/>
        <w:ind w:firstLineChars="252" w:firstLine="806"/>
        <w:contextualSpacing/>
        <w:jc w:val="both"/>
        <w:rPr>
          <w:rFonts w:eastAsia="Calibri" w:cs="Times New Roman"/>
          <w:sz w:val="32"/>
          <w:szCs w:val="32"/>
        </w:rPr>
      </w:pPr>
      <w:r>
        <w:rPr>
          <w:rFonts w:eastAsia="Calibri" w:cs="Times New Roman"/>
          <w:sz w:val="32"/>
          <w:szCs w:val="32"/>
        </w:rPr>
        <w:t>- РКС Движения Первых при Главе Луганской Народной Республики.</w:t>
      </w:r>
    </w:p>
    <w:p>
      <w:pPr>
        <w:tabs>
          <w:tab w:val="left" w:pos="0"/>
          <w:tab w:val="left" w:pos="567"/>
          <w:tab w:val="left" w:pos="1134"/>
        </w:tabs>
        <w:spacing w:after="0" w:line="0" w:lineRule="atLeast"/>
        <w:ind w:firstLineChars="252" w:firstLine="810"/>
        <w:contextualSpacing/>
        <w:jc w:val="both"/>
        <w:rPr>
          <w:rFonts w:eastAsia="Calibri" w:cs="Times New Roman"/>
          <w:b/>
          <w:bCs/>
          <w:sz w:val="32"/>
          <w:szCs w:val="32"/>
        </w:rPr>
      </w:pPr>
    </w:p>
    <w:p>
      <w:pPr>
        <w:tabs>
          <w:tab w:val="left" w:pos="0"/>
          <w:tab w:val="left" w:pos="567"/>
          <w:tab w:val="left" w:pos="1134"/>
        </w:tabs>
        <w:spacing w:after="0" w:line="0" w:lineRule="atLeast"/>
        <w:ind w:firstLineChars="252" w:firstLine="708"/>
        <w:contextualSpacing/>
        <w:jc w:val="both"/>
        <w:rPr>
          <w:rFonts w:eastAsia="Calibri" w:cs="Times New Roman"/>
          <w:b/>
          <w:bCs/>
        </w:rPr>
      </w:pPr>
    </w:p>
    <w:p>
      <w:pPr>
        <w:tabs>
          <w:tab w:val="left" w:pos="0"/>
          <w:tab w:val="left" w:pos="567"/>
          <w:tab w:val="left" w:pos="1134"/>
        </w:tabs>
        <w:spacing w:after="0" w:line="0" w:lineRule="atLeast"/>
        <w:ind w:firstLineChars="252" w:firstLine="708"/>
        <w:contextualSpacing/>
        <w:jc w:val="both"/>
        <w:rPr>
          <w:rFonts w:eastAsia="Calibri" w:cs="Times New Roman"/>
          <w:b/>
          <w:bCs/>
        </w:rPr>
      </w:pPr>
    </w:p>
    <w:p>
      <w:pPr>
        <w:tabs>
          <w:tab w:val="left" w:pos="0"/>
          <w:tab w:val="left" w:pos="567"/>
          <w:tab w:val="left" w:pos="1134"/>
        </w:tabs>
        <w:spacing w:after="0" w:line="0" w:lineRule="atLeast"/>
        <w:ind w:firstLineChars="252" w:firstLine="1214"/>
        <w:contextualSpacing/>
        <w:jc w:val="center"/>
        <w:rPr>
          <w:rFonts w:eastAsia="Calibri" w:cs="Times New Roman"/>
          <w:b/>
          <w:bCs/>
          <w:color w:val="FF0000"/>
          <w:sz w:val="48"/>
        </w:rPr>
      </w:pPr>
    </w:p>
    <w:p>
      <w:pPr>
        <w:tabs>
          <w:tab w:val="left" w:pos="0"/>
          <w:tab w:val="left" w:pos="567"/>
          <w:tab w:val="left" w:pos="1134"/>
        </w:tabs>
        <w:spacing w:after="0" w:line="0" w:lineRule="atLeast"/>
        <w:ind w:firstLineChars="252" w:firstLine="1214"/>
        <w:contextualSpacing/>
        <w:jc w:val="center"/>
        <w:rPr>
          <w:rFonts w:eastAsia="Calibri" w:cs="Times New Roman"/>
          <w:b/>
          <w:bCs/>
          <w:color w:val="FF0000"/>
          <w:sz w:val="48"/>
        </w:rPr>
      </w:pPr>
      <w:r>
        <w:rPr>
          <w:rFonts w:eastAsia="Calibri" w:cs="Times New Roman"/>
          <w:b/>
          <w:bCs/>
          <w:color w:val="FF0000"/>
          <w:sz w:val="48"/>
        </w:rPr>
        <w:t>Матрица построения Отряда Первых</w:t>
      </w:r>
    </w:p>
    <w:p>
      <w:pPr>
        <w:tabs>
          <w:tab w:val="left" w:pos="0"/>
          <w:tab w:val="left" w:pos="567"/>
          <w:tab w:val="left" w:pos="1134"/>
        </w:tabs>
        <w:spacing w:after="0" w:line="0" w:lineRule="atLeast"/>
        <w:ind w:firstLineChars="252" w:firstLine="1214"/>
        <w:contextualSpacing/>
        <w:jc w:val="center"/>
        <w:rPr>
          <w:rFonts w:eastAsia="Calibri" w:cs="Times New Roman"/>
          <w:b/>
          <w:bCs/>
          <w:color w:val="FF0000"/>
          <w:sz w:val="48"/>
        </w:rPr>
      </w:pPr>
    </w:p>
    <w:p>
      <w:pPr>
        <w:tabs>
          <w:tab w:val="left" w:pos="0"/>
          <w:tab w:val="left" w:pos="567"/>
          <w:tab w:val="left" w:pos="1134"/>
        </w:tabs>
        <w:spacing w:after="0" w:line="0" w:lineRule="atLeast"/>
        <w:ind w:firstLineChars="252" w:firstLine="1214"/>
        <w:contextualSpacing/>
        <w:jc w:val="center"/>
        <w:rPr>
          <w:rFonts w:eastAsia="Calibri" w:cs="Times New Roman"/>
          <w:b/>
          <w:bCs/>
          <w:color w:val="FF0000"/>
          <w:sz w:val="48"/>
        </w:rPr>
      </w:pPr>
    </w:p>
    <w:p>
      <w:pPr>
        <w:spacing w:after="0"/>
        <w:jc w:val="center"/>
        <w:rPr>
          <w:color w:val="FF0000"/>
          <w:sz w:val="320"/>
        </w:rPr>
      </w:pPr>
      <w:r>
        <w:rPr>
          <w:rFonts w:eastAsia="Calibri" w:cs="Times New Roman"/>
          <w:noProof/>
          <w:lang w:eastAsia="ru-RU"/>
        </w:rPr>
        <w:drawing>
          <wp:inline distT="0" distB="0" distL="114300" distR="114300">
            <wp:extent cx="6725191" cy="3781425"/>
            <wp:effectExtent l="0" t="0" r="0" b="0"/>
            <wp:docPr id="5" name="Изображение 4" descr="2024-07-15_10-07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2024-07-15_10-07-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35606" cy="3787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134"/>
        </w:tabs>
        <w:spacing w:after="0" w:line="0" w:lineRule="atLeast"/>
        <w:ind w:firstLineChars="252" w:firstLine="1310"/>
        <w:jc w:val="center"/>
        <w:rPr>
          <w:rFonts w:eastAsia="Calibri" w:cs="Times New Roman"/>
          <w:sz w:val="52"/>
        </w:rPr>
      </w:pPr>
      <w:r>
        <w:rPr>
          <w:rFonts w:eastAsia="Calibri" w:cs="Times New Roman"/>
          <w:sz w:val="52"/>
        </w:rPr>
        <w:t>Отряд Первых – это коллектив отдельного класса общеобразовательной организации, который</w:t>
      </w:r>
      <w:r>
        <w:rPr>
          <w:rFonts w:eastAsia="Calibri" w:cs="Times New Roman"/>
          <w:sz w:val="52"/>
          <w:shd w:val="clear" w:color="auto" w:fill="FFFFFF"/>
        </w:rPr>
        <w:t xml:space="preserve"> объединён</w:t>
      </w:r>
      <w:r>
        <w:rPr>
          <w:rFonts w:eastAsia="Calibri" w:cs="Times New Roman"/>
          <w:sz w:val="52"/>
        </w:rPr>
        <w:t xml:space="preserve"> единой целью и совместной общественно-полезной работой. Отряд Первых курирует наставник – «Классный Первых» (классный руководитель), который координирует деятельность детского коллектива.</w:t>
      </w:r>
    </w:p>
    <w:p>
      <w:pPr>
        <w:spacing w:after="0"/>
        <w:jc w:val="center"/>
        <w:rPr>
          <w:color w:val="FF0000"/>
          <w:sz w:val="320"/>
        </w:rPr>
      </w:pPr>
      <w:r>
        <w:rPr>
          <w:rFonts w:eastAsia="Times New Roman" w:cs="Times New Roman"/>
          <w:noProof/>
          <w:lang w:eastAsia="ru-RU"/>
        </w:rPr>
        <w:lastRenderedPageBreak/>
        <w:drawing>
          <wp:inline distT="0" distB="0" distL="114300" distR="114300">
            <wp:extent cx="6019800" cy="3386374"/>
            <wp:effectExtent l="0" t="0" r="0" b="5080"/>
            <wp:docPr id="6" name="Изображение 7" descr="3d3cca3ea3634c4aa91a50f1dc86ebcdVlx901boBj1dpcy9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3d3cca3ea3634c4aa91a50f1dc86ebcdVlx901boBj1dpcy9-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26534" cy="339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134"/>
        </w:tabs>
        <w:spacing w:after="0" w:line="0" w:lineRule="atLeast"/>
        <w:ind w:firstLineChars="252" w:firstLine="1214"/>
        <w:jc w:val="center"/>
        <w:rPr>
          <w:rFonts w:eastAsia="Calibri" w:cs="Times New Roman"/>
          <w:b/>
          <w:color w:val="FF0000"/>
          <w:sz w:val="48"/>
        </w:rPr>
      </w:pPr>
      <w:r>
        <w:rPr>
          <w:rFonts w:eastAsia="Calibri" w:cs="Times New Roman"/>
          <w:b/>
          <w:color w:val="FF0000"/>
          <w:sz w:val="48"/>
        </w:rPr>
        <w:t xml:space="preserve">Деятельность Отрядов Первых </w:t>
      </w:r>
    </w:p>
    <w:p>
      <w:pPr>
        <w:tabs>
          <w:tab w:val="left" w:pos="1134"/>
        </w:tabs>
        <w:spacing w:after="0" w:line="0" w:lineRule="atLeast"/>
        <w:ind w:firstLineChars="252" w:firstLine="1214"/>
        <w:jc w:val="center"/>
        <w:rPr>
          <w:rFonts w:eastAsia="Calibri" w:cs="Times New Roman"/>
          <w:color w:val="FF0000"/>
          <w:sz w:val="48"/>
        </w:rPr>
      </w:pPr>
      <w:r>
        <w:rPr>
          <w:rFonts w:eastAsia="Calibri" w:cs="Times New Roman"/>
          <w:b/>
          <w:color w:val="FF0000"/>
          <w:sz w:val="48"/>
        </w:rPr>
        <w:t>направлена на:</w:t>
      </w:r>
    </w:p>
    <w:p>
      <w:pPr>
        <w:tabs>
          <w:tab w:val="left" w:pos="1134"/>
        </w:tabs>
        <w:spacing w:after="0" w:line="0" w:lineRule="atLeast"/>
        <w:ind w:firstLineChars="252" w:firstLine="907"/>
        <w:jc w:val="both"/>
        <w:rPr>
          <w:rFonts w:eastAsia="Calibri" w:cs="Times New Roman"/>
          <w:sz w:val="36"/>
        </w:rPr>
      </w:pPr>
      <w:r>
        <w:rPr>
          <w:rFonts w:eastAsia="Calibri" w:cs="Times New Roman"/>
          <w:sz w:val="36"/>
        </w:rPr>
        <w:t xml:space="preserve">- </w:t>
      </w:r>
      <w:proofErr w:type="spellStart"/>
      <w:r>
        <w:rPr>
          <w:rFonts w:eastAsia="Calibri" w:cs="Times New Roman"/>
          <w:sz w:val="36"/>
        </w:rPr>
        <w:t>коллективообразование</w:t>
      </w:r>
      <w:proofErr w:type="spellEnd"/>
      <w:r>
        <w:rPr>
          <w:rFonts w:eastAsia="Calibri" w:cs="Times New Roman"/>
          <w:sz w:val="36"/>
        </w:rPr>
        <w:t xml:space="preserve">, подготовку актива </w:t>
      </w:r>
      <w:proofErr w:type="gramStart"/>
      <w:r>
        <w:rPr>
          <w:rFonts w:eastAsia="Calibri" w:cs="Times New Roman"/>
          <w:sz w:val="36"/>
        </w:rPr>
        <w:t>обучающихся</w:t>
      </w:r>
      <w:proofErr w:type="gramEnd"/>
      <w:r>
        <w:rPr>
          <w:rFonts w:eastAsia="Calibri" w:cs="Times New Roman"/>
          <w:sz w:val="36"/>
        </w:rPr>
        <w:t xml:space="preserve"> (Школа актива);</w:t>
      </w:r>
    </w:p>
    <w:p>
      <w:pPr>
        <w:tabs>
          <w:tab w:val="left" w:pos="1134"/>
        </w:tabs>
        <w:spacing w:after="0" w:line="0" w:lineRule="atLeast"/>
        <w:ind w:firstLineChars="252" w:firstLine="907"/>
        <w:jc w:val="both"/>
        <w:rPr>
          <w:rFonts w:eastAsia="Calibri" w:cs="Times New Roman"/>
          <w:sz w:val="36"/>
        </w:rPr>
      </w:pPr>
      <w:r>
        <w:rPr>
          <w:rFonts w:eastAsia="Calibri" w:cs="Times New Roman"/>
          <w:sz w:val="36"/>
        </w:rPr>
        <w:t>- вовлечение новых участников в Движение Первых;</w:t>
      </w:r>
    </w:p>
    <w:p>
      <w:pPr>
        <w:tabs>
          <w:tab w:val="left" w:pos="1134"/>
        </w:tabs>
        <w:spacing w:after="0" w:line="0" w:lineRule="atLeast"/>
        <w:ind w:firstLineChars="252" w:firstLine="907"/>
        <w:jc w:val="both"/>
        <w:rPr>
          <w:rFonts w:eastAsia="Calibri" w:cs="Times New Roman"/>
          <w:sz w:val="36"/>
        </w:rPr>
      </w:pPr>
      <w:r>
        <w:rPr>
          <w:rFonts w:eastAsia="Calibri" w:cs="Times New Roman"/>
          <w:sz w:val="36"/>
        </w:rPr>
        <w:t>- проведение социально-значимых дел в организации, на базе которой создано первичное отделение, в социуме (Отряды могут выступать в качестве организаторов дел);</w:t>
      </w:r>
    </w:p>
    <w:p>
      <w:pPr>
        <w:tabs>
          <w:tab w:val="left" w:pos="1134"/>
        </w:tabs>
        <w:spacing w:after="0" w:line="0" w:lineRule="atLeast"/>
        <w:ind w:firstLineChars="252" w:firstLine="907"/>
        <w:jc w:val="both"/>
        <w:rPr>
          <w:rFonts w:eastAsia="Calibri" w:cs="Times New Roman"/>
          <w:sz w:val="36"/>
        </w:rPr>
      </w:pPr>
      <w:r>
        <w:rPr>
          <w:rFonts w:eastAsia="Calibri" w:cs="Times New Roman"/>
          <w:sz w:val="36"/>
        </w:rPr>
        <w:t>- участие в проектах муниципального, регионального, федерального уровней.</w:t>
      </w:r>
    </w:p>
    <w:p>
      <w:pPr>
        <w:tabs>
          <w:tab w:val="left" w:pos="1134"/>
        </w:tabs>
        <w:spacing w:after="0" w:line="0" w:lineRule="atLeast"/>
        <w:ind w:firstLineChars="252" w:firstLine="1214"/>
        <w:rPr>
          <w:rFonts w:eastAsia="Times New Roman" w:cs="Times New Roman"/>
          <w:b/>
          <w:bCs/>
          <w:color w:val="FF0000"/>
          <w:sz w:val="48"/>
          <w:lang w:eastAsia="ru-RU"/>
        </w:rPr>
      </w:pPr>
    </w:p>
    <w:p>
      <w:pPr>
        <w:tabs>
          <w:tab w:val="left" w:pos="1134"/>
        </w:tabs>
        <w:spacing w:after="0" w:line="0" w:lineRule="atLeast"/>
        <w:ind w:firstLineChars="252" w:firstLine="1214"/>
        <w:jc w:val="center"/>
        <w:rPr>
          <w:rFonts w:eastAsia="Times New Roman" w:cs="Times New Roman"/>
          <w:color w:val="FF0000"/>
          <w:sz w:val="48"/>
          <w:lang w:eastAsia="ru-RU"/>
        </w:rPr>
      </w:pPr>
      <w:r>
        <w:rPr>
          <w:rFonts w:eastAsia="Times New Roman" w:cs="Times New Roman"/>
          <w:b/>
          <w:bCs/>
          <w:color w:val="FF0000"/>
          <w:sz w:val="48"/>
          <w:lang w:eastAsia="ru-RU"/>
        </w:rPr>
        <w:t>Показателем уровня развития Отряда Первых является:</w:t>
      </w:r>
    </w:p>
    <w:p>
      <w:pPr>
        <w:tabs>
          <w:tab w:val="left" w:pos="1134"/>
        </w:tabs>
        <w:spacing w:after="0" w:line="0" w:lineRule="atLeast"/>
        <w:ind w:firstLineChars="252" w:firstLine="907"/>
        <w:jc w:val="both"/>
        <w:rPr>
          <w:rFonts w:eastAsia="Calibri" w:cs="Times New Roman"/>
          <w:sz w:val="36"/>
        </w:rPr>
      </w:pPr>
      <w:r>
        <w:rPr>
          <w:rFonts w:eastAsia="Calibri" w:cs="Times New Roman"/>
          <w:sz w:val="36"/>
        </w:rPr>
        <w:t>- самостоятельность в принятии и реализации решений;</w:t>
      </w:r>
    </w:p>
    <w:p>
      <w:pPr>
        <w:tabs>
          <w:tab w:val="left" w:pos="1134"/>
        </w:tabs>
        <w:spacing w:after="0" w:line="0" w:lineRule="atLeast"/>
        <w:ind w:firstLineChars="252" w:firstLine="907"/>
        <w:jc w:val="both"/>
        <w:rPr>
          <w:rFonts w:eastAsia="Calibri" w:cs="Times New Roman"/>
          <w:sz w:val="36"/>
        </w:rPr>
      </w:pPr>
      <w:r>
        <w:rPr>
          <w:rFonts w:eastAsia="Calibri" w:cs="Times New Roman"/>
          <w:sz w:val="36"/>
        </w:rPr>
        <w:t>- равенство прав членов Отряда;</w:t>
      </w:r>
    </w:p>
    <w:p>
      <w:pPr>
        <w:tabs>
          <w:tab w:val="left" w:pos="1134"/>
        </w:tabs>
        <w:spacing w:after="0" w:line="0" w:lineRule="atLeast"/>
        <w:ind w:firstLineChars="252" w:firstLine="907"/>
        <w:jc w:val="both"/>
        <w:rPr>
          <w:rFonts w:eastAsia="Calibri" w:cs="Times New Roman"/>
          <w:sz w:val="36"/>
        </w:rPr>
      </w:pPr>
      <w:r>
        <w:rPr>
          <w:rFonts w:eastAsia="Calibri" w:cs="Times New Roman"/>
          <w:sz w:val="36"/>
        </w:rPr>
        <w:t>- инициативность и творчество;</w:t>
      </w:r>
    </w:p>
    <w:p>
      <w:pPr>
        <w:tabs>
          <w:tab w:val="left" w:pos="1134"/>
        </w:tabs>
        <w:spacing w:after="0" w:line="0" w:lineRule="atLeast"/>
        <w:ind w:firstLineChars="252" w:firstLine="907"/>
        <w:jc w:val="both"/>
        <w:rPr>
          <w:rFonts w:eastAsia="Calibri" w:cs="Times New Roman"/>
          <w:sz w:val="36"/>
        </w:rPr>
      </w:pPr>
      <w:r>
        <w:rPr>
          <w:rFonts w:eastAsia="Calibri" w:cs="Times New Roman"/>
          <w:sz w:val="36"/>
        </w:rPr>
        <w:t>- единство слова и дела, действенность принимаемых решений;</w:t>
      </w:r>
    </w:p>
    <w:p>
      <w:pPr>
        <w:tabs>
          <w:tab w:val="left" w:pos="1134"/>
        </w:tabs>
        <w:spacing w:after="0" w:line="0" w:lineRule="atLeast"/>
        <w:ind w:firstLineChars="252" w:firstLine="907"/>
        <w:jc w:val="both"/>
        <w:rPr>
          <w:rFonts w:eastAsia="Calibri" w:cs="Times New Roman"/>
          <w:sz w:val="36"/>
        </w:rPr>
      </w:pPr>
      <w:r>
        <w:rPr>
          <w:rFonts w:eastAsia="Calibri" w:cs="Times New Roman"/>
          <w:sz w:val="36"/>
        </w:rPr>
        <w:t>- ответственность членов Отряда за его дела;</w:t>
      </w:r>
    </w:p>
    <w:p>
      <w:pPr>
        <w:tabs>
          <w:tab w:val="left" w:pos="1134"/>
        </w:tabs>
        <w:spacing w:after="0" w:line="0" w:lineRule="atLeast"/>
        <w:ind w:firstLineChars="252" w:firstLine="907"/>
        <w:jc w:val="both"/>
        <w:rPr>
          <w:rFonts w:eastAsia="Calibri" w:cs="Times New Roman"/>
          <w:sz w:val="36"/>
        </w:rPr>
      </w:pPr>
      <w:r>
        <w:rPr>
          <w:rFonts w:eastAsia="Calibri" w:cs="Times New Roman"/>
          <w:sz w:val="36"/>
        </w:rPr>
        <w:t>- взаимодействие коллектива и его органов самоуправления;</w:t>
      </w:r>
    </w:p>
    <w:p>
      <w:pPr>
        <w:tabs>
          <w:tab w:val="left" w:pos="1134"/>
        </w:tabs>
        <w:spacing w:after="0" w:line="0" w:lineRule="atLeast"/>
        <w:ind w:firstLineChars="252" w:firstLine="907"/>
        <w:jc w:val="both"/>
        <w:rPr>
          <w:rFonts w:eastAsia="Calibri" w:cs="Times New Roman"/>
          <w:sz w:val="36"/>
        </w:rPr>
      </w:pPr>
      <w:r>
        <w:rPr>
          <w:rFonts w:eastAsia="Calibri" w:cs="Times New Roman"/>
          <w:sz w:val="36"/>
        </w:rPr>
        <w:t>- критичность и самокритичность, самоконтроль и взаимоконтроль членов Отряда.</w:t>
      </w:r>
    </w:p>
    <w:p>
      <w:pPr>
        <w:tabs>
          <w:tab w:val="left" w:pos="1134"/>
        </w:tabs>
        <w:spacing w:after="0" w:line="0" w:lineRule="atLeast"/>
        <w:ind w:firstLineChars="252" w:firstLine="907"/>
        <w:jc w:val="both"/>
        <w:rPr>
          <w:rFonts w:eastAsia="Calibri" w:cs="Times New Roman"/>
          <w:sz w:val="36"/>
        </w:rPr>
      </w:pPr>
    </w:p>
    <w:p>
      <w:pPr>
        <w:tabs>
          <w:tab w:val="left" w:pos="851"/>
          <w:tab w:val="left" w:pos="1134"/>
        </w:tabs>
        <w:spacing w:after="0" w:line="0" w:lineRule="atLeast"/>
        <w:ind w:firstLineChars="252" w:firstLine="708"/>
        <w:jc w:val="both"/>
        <w:rPr>
          <w:rFonts w:eastAsia="Times New Roman" w:cs="Times New Roman"/>
          <w:b/>
          <w:lang w:eastAsia="ru-RU"/>
        </w:rPr>
      </w:pPr>
    </w:p>
    <w:p>
      <w:pPr>
        <w:tabs>
          <w:tab w:val="left" w:pos="851"/>
          <w:tab w:val="left" w:pos="1134"/>
        </w:tabs>
        <w:spacing w:after="0" w:line="0" w:lineRule="atLeast"/>
        <w:ind w:firstLineChars="252" w:firstLine="1214"/>
        <w:jc w:val="center"/>
        <w:rPr>
          <w:rFonts w:eastAsia="Times New Roman" w:cs="Times New Roman"/>
          <w:b/>
          <w:color w:val="FF0000"/>
          <w:sz w:val="48"/>
          <w:lang w:eastAsia="ru-RU"/>
        </w:rPr>
      </w:pPr>
    </w:p>
    <w:p>
      <w:pPr>
        <w:tabs>
          <w:tab w:val="left" w:pos="851"/>
          <w:tab w:val="left" w:pos="1134"/>
        </w:tabs>
        <w:spacing w:after="0" w:line="0" w:lineRule="atLeast"/>
        <w:ind w:firstLineChars="252" w:firstLine="1214"/>
        <w:jc w:val="center"/>
        <w:rPr>
          <w:rFonts w:eastAsia="Times New Roman" w:cs="Times New Roman"/>
          <w:b/>
          <w:color w:val="FF0000"/>
          <w:sz w:val="48"/>
          <w:lang w:eastAsia="ru-RU"/>
        </w:rPr>
      </w:pPr>
      <w:r>
        <w:rPr>
          <w:rFonts w:eastAsia="Times New Roman" w:cs="Times New Roman"/>
          <w:b/>
          <w:color w:val="FF0000"/>
          <w:sz w:val="48"/>
          <w:lang w:eastAsia="ru-RU"/>
        </w:rPr>
        <w:t>Этапы формирования Отрядов Первых в первичном отделении:</w:t>
      </w:r>
    </w:p>
    <w:p>
      <w:pPr>
        <w:tabs>
          <w:tab w:val="left" w:pos="851"/>
          <w:tab w:val="left" w:pos="1134"/>
        </w:tabs>
        <w:spacing w:after="0" w:line="0" w:lineRule="atLeast"/>
        <w:ind w:firstLineChars="252" w:firstLine="1214"/>
        <w:jc w:val="center"/>
        <w:rPr>
          <w:rFonts w:eastAsia="Times New Roman" w:cs="Times New Roman"/>
          <w:b/>
          <w:color w:val="FF0000"/>
          <w:sz w:val="48"/>
          <w:lang w:eastAsia="ru-RU"/>
        </w:rPr>
      </w:pPr>
    </w:p>
    <w:p>
      <w:pPr>
        <w:widowControl w:val="0"/>
        <w:tabs>
          <w:tab w:val="left" w:pos="851"/>
          <w:tab w:val="left" w:pos="1134"/>
        </w:tabs>
        <w:autoSpaceDE w:val="0"/>
        <w:autoSpaceDN w:val="0"/>
        <w:spacing w:after="0" w:line="0" w:lineRule="atLeast"/>
        <w:ind w:firstLineChars="252" w:firstLine="1109"/>
        <w:jc w:val="both"/>
        <w:rPr>
          <w:rFonts w:eastAsia="Times New Roman" w:cs="Times New Roman"/>
          <w:sz w:val="44"/>
        </w:rPr>
      </w:pPr>
      <w:r>
        <w:rPr>
          <w:rFonts w:eastAsia="Times New Roman" w:cs="Times New Roman"/>
          <w:sz w:val="44"/>
        </w:rPr>
        <w:t>1. Формирование</w:t>
      </w:r>
      <w:r>
        <w:rPr>
          <w:rFonts w:eastAsia="Times New Roman" w:cs="Times New Roman"/>
          <w:spacing w:val="-5"/>
          <w:sz w:val="44"/>
        </w:rPr>
        <w:t xml:space="preserve"> </w:t>
      </w:r>
      <w:r>
        <w:rPr>
          <w:rFonts w:eastAsia="Times New Roman" w:cs="Times New Roman"/>
          <w:sz w:val="44"/>
        </w:rPr>
        <w:t>состава</w:t>
      </w:r>
      <w:r>
        <w:rPr>
          <w:rFonts w:eastAsia="Times New Roman" w:cs="Times New Roman"/>
          <w:spacing w:val="-4"/>
          <w:sz w:val="44"/>
        </w:rPr>
        <w:t xml:space="preserve"> </w:t>
      </w:r>
      <w:r>
        <w:rPr>
          <w:rFonts w:eastAsia="Times New Roman" w:cs="Times New Roman"/>
          <w:sz w:val="44"/>
        </w:rPr>
        <w:t>участников.</w:t>
      </w:r>
    </w:p>
    <w:p>
      <w:pPr>
        <w:widowControl w:val="0"/>
        <w:tabs>
          <w:tab w:val="left" w:pos="851"/>
          <w:tab w:val="left" w:pos="1134"/>
          <w:tab w:val="left" w:pos="1391"/>
          <w:tab w:val="left" w:pos="2786"/>
          <w:tab w:val="left" w:pos="4442"/>
        </w:tabs>
        <w:autoSpaceDE w:val="0"/>
        <w:autoSpaceDN w:val="0"/>
        <w:spacing w:after="0" w:line="0" w:lineRule="atLeast"/>
        <w:ind w:firstLineChars="252" w:firstLine="1109"/>
        <w:jc w:val="both"/>
        <w:rPr>
          <w:rFonts w:eastAsia="Times New Roman" w:cs="Times New Roman"/>
          <w:sz w:val="44"/>
        </w:rPr>
      </w:pPr>
      <w:r>
        <w:rPr>
          <w:rFonts w:eastAsia="Times New Roman" w:cs="Times New Roman"/>
          <w:sz w:val="44"/>
        </w:rPr>
        <w:t>2. Формирование</w:t>
      </w:r>
      <w:r>
        <w:rPr>
          <w:rFonts w:eastAsia="Times New Roman" w:cs="Times New Roman"/>
          <w:spacing w:val="-6"/>
          <w:sz w:val="44"/>
        </w:rPr>
        <w:t xml:space="preserve"> </w:t>
      </w:r>
      <w:r>
        <w:rPr>
          <w:rFonts w:eastAsia="Times New Roman" w:cs="Times New Roman"/>
          <w:sz w:val="44"/>
        </w:rPr>
        <w:t>состава</w:t>
      </w:r>
      <w:r>
        <w:rPr>
          <w:rFonts w:eastAsia="Times New Roman" w:cs="Times New Roman"/>
          <w:spacing w:val="-5"/>
          <w:sz w:val="44"/>
        </w:rPr>
        <w:t xml:space="preserve"> </w:t>
      </w:r>
      <w:r>
        <w:rPr>
          <w:rFonts w:eastAsia="Times New Roman" w:cs="Times New Roman"/>
          <w:sz w:val="44"/>
        </w:rPr>
        <w:t>наставников.</w:t>
      </w:r>
    </w:p>
    <w:p>
      <w:pPr>
        <w:widowControl w:val="0"/>
        <w:tabs>
          <w:tab w:val="left" w:pos="851"/>
          <w:tab w:val="left" w:pos="1134"/>
        </w:tabs>
        <w:autoSpaceDE w:val="0"/>
        <w:autoSpaceDN w:val="0"/>
        <w:spacing w:after="0" w:line="0" w:lineRule="atLeast"/>
        <w:ind w:firstLineChars="252" w:firstLine="1109"/>
        <w:jc w:val="both"/>
        <w:rPr>
          <w:rFonts w:eastAsia="Times New Roman" w:cs="Times New Roman"/>
          <w:sz w:val="44"/>
        </w:rPr>
      </w:pPr>
      <w:r>
        <w:rPr>
          <w:rFonts w:eastAsia="Times New Roman" w:cs="Times New Roman"/>
          <w:sz w:val="44"/>
        </w:rPr>
        <w:t>3. Формирование</w:t>
      </w:r>
      <w:r>
        <w:rPr>
          <w:rFonts w:eastAsia="Times New Roman" w:cs="Times New Roman"/>
          <w:spacing w:val="-7"/>
          <w:sz w:val="44"/>
        </w:rPr>
        <w:t xml:space="preserve"> идентичности </w:t>
      </w:r>
      <w:r>
        <w:rPr>
          <w:rFonts w:eastAsia="Times New Roman" w:cs="Times New Roman"/>
          <w:sz w:val="44"/>
        </w:rPr>
        <w:t>детского</w:t>
      </w:r>
      <w:r>
        <w:rPr>
          <w:rFonts w:eastAsia="Times New Roman" w:cs="Times New Roman"/>
          <w:spacing w:val="-5"/>
          <w:sz w:val="44"/>
        </w:rPr>
        <w:t xml:space="preserve"> </w:t>
      </w:r>
      <w:r>
        <w:rPr>
          <w:rFonts w:eastAsia="Times New Roman" w:cs="Times New Roman"/>
          <w:sz w:val="44"/>
        </w:rPr>
        <w:t>коллектива.</w:t>
      </w:r>
    </w:p>
    <w:p>
      <w:pPr>
        <w:widowControl w:val="0"/>
        <w:tabs>
          <w:tab w:val="left" w:pos="851"/>
          <w:tab w:val="left" w:pos="1134"/>
        </w:tabs>
        <w:autoSpaceDE w:val="0"/>
        <w:autoSpaceDN w:val="0"/>
        <w:spacing w:after="0" w:line="0" w:lineRule="atLeast"/>
        <w:ind w:firstLineChars="252" w:firstLine="1109"/>
        <w:jc w:val="both"/>
        <w:rPr>
          <w:rFonts w:eastAsia="Times New Roman" w:cs="Times New Roman"/>
          <w:i/>
          <w:spacing w:val="-67"/>
          <w:sz w:val="44"/>
        </w:rPr>
      </w:pPr>
      <w:r>
        <w:rPr>
          <w:rFonts w:eastAsia="Times New Roman" w:cs="Times New Roman"/>
          <w:sz w:val="44"/>
        </w:rPr>
        <w:t xml:space="preserve">4. Формирование детского самоуправления </w:t>
      </w:r>
      <w:r>
        <w:rPr>
          <w:rFonts w:eastAsia="Times New Roman" w:cs="Times New Roman"/>
          <w:spacing w:val="-4"/>
          <w:sz w:val="44"/>
        </w:rPr>
        <w:t>в</w:t>
      </w:r>
      <w:r>
        <w:rPr>
          <w:rFonts w:eastAsia="Times New Roman" w:cs="Times New Roman"/>
          <w:spacing w:val="-67"/>
          <w:sz w:val="44"/>
        </w:rPr>
        <w:t xml:space="preserve"> </w:t>
      </w:r>
      <w:r>
        <w:rPr>
          <w:rFonts w:eastAsia="Times New Roman" w:cs="Times New Roman"/>
          <w:sz w:val="44"/>
        </w:rPr>
        <w:t>Отряде Первых – определение старшего в Отряде, распределение обязанностей среди участников Отряда.</w:t>
      </w:r>
    </w:p>
    <w:p>
      <w:pPr>
        <w:widowControl w:val="0"/>
        <w:tabs>
          <w:tab w:val="left" w:pos="851"/>
          <w:tab w:val="left" w:pos="1134"/>
          <w:tab w:val="left" w:pos="2143"/>
          <w:tab w:val="left" w:pos="4162"/>
        </w:tabs>
        <w:autoSpaceDE w:val="0"/>
        <w:autoSpaceDN w:val="0"/>
        <w:spacing w:after="0" w:line="0" w:lineRule="atLeast"/>
        <w:ind w:firstLineChars="252" w:firstLine="1109"/>
        <w:jc w:val="both"/>
        <w:rPr>
          <w:rFonts w:eastAsia="Times New Roman" w:cs="Times New Roman"/>
          <w:sz w:val="44"/>
        </w:rPr>
      </w:pPr>
      <w:r>
        <w:rPr>
          <w:rFonts w:eastAsia="Times New Roman" w:cs="Times New Roman"/>
          <w:sz w:val="44"/>
        </w:rPr>
        <w:t xml:space="preserve">5. Формирование коллективного </w:t>
      </w:r>
      <w:r>
        <w:rPr>
          <w:rFonts w:eastAsia="Times New Roman" w:cs="Times New Roman"/>
          <w:spacing w:val="-1"/>
          <w:sz w:val="44"/>
        </w:rPr>
        <w:t xml:space="preserve">планирования </w:t>
      </w:r>
      <w:r>
        <w:rPr>
          <w:rFonts w:eastAsia="Times New Roman" w:cs="Times New Roman"/>
          <w:sz w:val="44"/>
        </w:rPr>
        <w:t>деятельности.</w:t>
      </w:r>
    </w:p>
    <w:p>
      <w:pPr>
        <w:widowControl w:val="0"/>
        <w:tabs>
          <w:tab w:val="left" w:pos="851"/>
          <w:tab w:val="left" w:pos="1134"/>
        </w:tabs>
        <w:autoSpaceDE w:val="0"/>
        <w:autoSpaceDN w:val="0"/>
        <w:spacing w:after="0" w:line="0" w:lineRule="atLeast"/>
        <w:ind w:firstLineChars="252" w:firstLine="1109"/>
        <w:jc w:val="both"/>
        <w:rPr>
          <w:rFonts w:eastAsia="Times New Roman" w:cs="Times New Roman"/>
          <w:b/>
          <w:sz w:val="44"/>
        </w:rPr>
      </w:pPr>
      <w:r>
        <w:rPr>
          <w:rFonts w:eastAsia="Times New Roman" w:cs="Times New Roman"/>
          <w:sz w:val="44"/>
        </w:rPr>
        <w:t>6. Формирование пространства Отряда Первых.</w:t>
      </w:r>
    </w:p>
    <w:p>
      <w:pPr>
        <w:widowControl w:val="0"/>
        <w:tabs>
          <w:tab w:val="left" w:pos="851"/>
          <w:tab w:val="left" w:pos="1134"/>
        </w:tabs>
        <w:autoSpaceDE w:val="0"/>
        <w:autoSpaceDN w:val="0"/>
        <w:spacing w:after="0" w:line="0" w:lineRule="atLeast"/>
        <w:ind w:firstLineChars="252" w:firstLine="1109"/>
        <w:jc w:val="both"/>
        <w:rPr>
          <w:rFonts w:eastAsia="Times New Roman" w:cs="Times New Roman"/>
          <w:sz w:val="44"/>
        </w:rPr>
      </w:pPr>
      <w:r>
        <w:rPr>
          <w:rFonts w:eastAsia="Times New Roman" w:cs="Times New Roman"/>
          <w:sz w:val="44"/>
        </w:rPr>
        <w:t>7. Формирование</w:t>
      </w:r>
      <w:r>
        <w:rPr>
          <w:rFonts w:eastAsia="Times New Roman" w:cs="Times New Roman"/>
          <w:spacing w:val="1"/>
          <w:sz w:val="44"/>
        </w:rPr>
        <w:t xml:space="preserve"> </w:t>
      </w:r>
      <w:r>
        <w:rPr>
          <w:rFonts w:eastAsia="Times New Roman" w:cs="Times New Roman"/>
          <w:sz w:val="44"/>
        </w:rPr>
        <w:t>мотивационной</w:t>
      </w:r>
      <w:r>
        <w:rPr>
          <w:rFonts w:eastAsia="Times New Roman" w:cs="Times New Roman"/>
          <w:spacing w:val="1"/>
          <w:sz w:val="44"/>
        </w:rPr>
        <w:t xml:space="preserve"> </w:t>
      </w:r>
      <w:r>
        <w:rPr>
          <w:rFonts w:eastAsia="Times New Roman" w:cs="Times New Roman"/>
          <w:sz w:val="44"/>
        </w:rPr>
        <w:t>поддержки активности детей, приобретение опыта, новых</w:t>
      </w:r>
      <w:r>
        <w:rPr>
          <w:rFonts w:eastAsia="Times New Roman" w:cs="Times New Roman"/>
          <w:spacing w:val="1"/>
          <w:sz w:val="44"/>
        </w:rPr>
        <w:t xml:space="preserve"> </w:t>
      </w:r>
      <w:r>
        <w:rPr>
          <w:rFonts w:eastAsia="Times New Roman" w:cs="Times New Roman"/>
          <w:sz w:val="44"/>
        </w:rPr>
        <w:t>социальных навыков, достижение результатов,</w:t>
      </w:r>
      <w:r>
        <w:rPr>
          <w:rFonts w:eastAsia="Times New Roman" w:cs="Times New Roman"/>
          <w:spacing w:val="1"/>
          <w:sz w:val="44"/>
        </w:rPr>
        <w:t xml:space="preserve"> </w:t>
      </w:r>
      <w:r>
        <w:rPr>
          <w:rFonts w:eastAsia="Times New Roman" w:cs="Times New Roman"/>
          <w:sz w:val="44"/>
        </w:rPr>
        <w:t>пользы</w:t>
      </w:r>
      <w:r>
        <w:rPr>
          <w:rFonts w:eastAsia="Times New Roman" w:cs="Times New Roman"/>
          <w:spacing w:val="-1"/>
          <w:sz w:val="44"/>
        </w:rPr>
        <w:t xml:space="preserve"> </w:t>
      </w:r>
      <w:r>
        <w:rPr>
          <w:rFonts w:eastAsia="Times New Roman" w:cs="Times New Roman"/>
          <w:sz w:val="44"/>
        </w:rPr>
        <w:t>для</w:t>
      </w:r>
      <w:r>
        <w:rPr>
          <w:rFonts w:eastAsia="Times New Roman" w:cs="Times New Roman"/>
          <w:spacing w:val="-2"/>
          <w:sz w:val="44"/>
        </w:rPr>
        <w:t xml:space="preserve"> </w:t>
      </w:r>
      <w:r>
        <w:rPr>
          <w:rFonts w:eastAsia="Times New Roman" w:cs="Times New Roman"/>
          <w:sz w:val="44"/>
        </w:rPr>
        <w:t>общества</w:t>
      </w:r>
      <w:r>
        <w:rPr>
          <w:rFonts w:eastAsia="Times New Roman" w:cs="Times New Roman"/>
          <w:spacing w:val="-1"/>
          <w:sz w:val="44"/>
        </w:rPr>
        <w:t xml:space="preserve"> </w:t>
      </w:r>
      <w:r>
        <w:rPr>
          <w:rFonts w:eastAsia="Times New Roman" w:cs="Times New Roman"/>
          <w:sz w:val="44"/>
        </w:rPr>
        <w:t>и</w:t>
      </w:r>
      <w:r>
        <w:rPr>
          <w:rFonts w:eastAsia="Times New Roman" w:cs="Times New Roman"/>
          <w:spacing w:val="-2"/>
          <w:sz w:val="44"/>
        </w:rPr>
        <w:t xml:space="preserve"> </w:t>
      </w:r>
      <w:r>
        <w:rPr>
          <w:rFonts w:eastAsia="Times New Roman" w:cs="Times New Roman"/>
          <w:sz w:val="44"/>
        </w:rPr>
        <w:t>других людей.</w:t>
      </w:r>
    </w:p>
    <w:p>
      <w:pPr>
        <w:spacing w:after="0"/>
        <w:jc w:val="center"/>
        <w:rPr>
          <w:color w:val="FF0000"/>
          <w:sz w:val="360"/>
        </w:rPr>
      </w:pPr>
    </w:p>
    <w:sectPr>
      <w:pgSz w:w="11906" w:h="16838"/>
      <w:pgMar w:top="426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33F897"/>
    <w:multiLevelType w:val="singleLevel"/>
    <w:tmpl w:val="2133F897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41A5127D"/>
    <w:multiLevelType w:val="multilevel"/>
    <w:tmpl w:val="41A5127D"/>
    <w:lvl w:ilvl="0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6F366A"/>
    <w:multiLevelType w:val="multilevel"/>
    <w:tmpl w:val="7F4A98E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92CADF"/>
    <w:multiLevelType w:val="multilevel"/>
    <w:tmpl w:val="5292CADF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  <w:b/>
        <w:bCs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11</Pages>
  <Words>1550</Words>
  <Characters>8838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School-1</dc:creator>
  <cp:lastModifiedBy>School-1</cp:lastModifiedBy>
  <cp:revision>1</cp:revision>
  <dcterms:created xsi:type="dcterms:W3CDTF">2024-09-03T07:12:00Z</dcterms:created>
  <dcterms:modified xsi:type="dcterms:W3CDTF">2024-09-03T11:48:00Z</dcterms:modified>
</cp:coreProperties>
</file>